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3B" w:rsidRPr="00044B6B" w:rsidRDefault="00BC283B" w:rsidP="00044B6B">
      <w:pPr>
        <w:pStyle w:val="Nadpis2"/>
        <w:spacing w:before="0" w:line="240" w:lineRule="auto"/>
        <w:ind w:left="2124" w:firstLine="708"/>
        <w:rPr>
          <w:rFonts w:ascii="Arial" w:hAnsi="Arial" w:cs="Arial"/>
          <w:color w:val="auto"/>
          <w:sz w:val="22"/>
          <w:szCs w:val="22"/>
        </w:rPr>
      </w:pPr>
      <w:r w:rsidRPr="00044B6B">
        <w:rPr>
          <w:rFonts w:ascii="Arial" w:hAnsi="Arial" w:cs="Arial"/>
          <w:color w:val="auto"/>
          <w:sz w:val="22"/>
          <w:szCs w:val="22"/>
        </w:rPr>
        <w:t xml:space="preserve">ODJEZDOVÉ POKYNY A ZÁKLADNÍ INFORMACE </w:t>
      </w:r>
    </w:p>
    <w:p w:rsidR="00BC283B" w:rsidRPr="00044B6B" w:rsidRDefault="00BC283B" w:rsidP="00044B6B">
      <w:pPr>
        <w:pStyle w:val="Nadpis2"/>
        <w:spacing w:before="0" w:line="240" w:lineRule="auto"/>
        <w:rPr>
          <w:rFonts w:ascii="Arial" w:hAnsi="Arial" w:cs="Arial"/>
          <w:color w:val="auto"/>
          <w:sz w:val="22"/>
          <w:szCs w:val="22"/>
          <w:u w:val="single"/>
        </w:rPr>
      </w:pPr>
      <w:r w:rsidRPr="00044B6B">
        <w:rPr>
          <w:rFonts w:ascii="Arial" w:hAnsi="Arial" w:cs="Arial"/>
          <w:color w:val="auto"/>
          <w:sz w:val="22"/>
          <w:szCs w:val="22"/>
        </w:rPr>
        <w:t xml:space="preserve">                                </w:t>
      </w:r>
      <w:r w:rsidR="00044B6B">
        <w:rPr>
          <w:rFonts w:ascii="Arial" w:hAnsi="Arial" w:cs="Arial"/>
          <w:color w:val="auto"/>
          <w:sz w:val="22"/>
          <w:szCs w:val="22"/>
        </w:rPr>
        <w:tab/>
      </w:r>
      <w:r w:rsidR="00044B6B">
        <w:rPr>
          <w:rFonts w:ascii="Arial" w:hAnsi="Arial" w:cs="Arial"/>
          <w:color w:val="auto"/>
          <w:sz w:val="22"/>
          <w:szCs w:val="22"/>
        </w:rPr>
        <w:tab/>
      </w:r>
      <w:proofErr w:type="spellStart"/>
      <w:r w:rsidRPr="00044B6B">
        <w:rPr>
          <w:rFonts w:ascii="Arial" w:hAnsi="Arial" w:cs="Arial"/>
          <w:color w:val="auto"/>
          <w:sz w:val="22"/>
          <w:szCs w:val="22"/>
          <w:u w:val="single"/>
        </w:rPr>
        <w:t>Tre</w:t>
      </w:r>
      <w:proofErr w:type="spellEnd"/>
      <w:r w:rsidRPr="00044B6B">
        <w:rPr>
          <w:rFonts w:ascii="Arial" w:hAnsi="Arial" w:cs="Arial"/>
          <w:color w:val="auto"/>
          <w:sz w:val="22"/>
          <w:szCs w:val="22"/>
          <w:u w:val="single"/>
        </w:rPr>
        <w:t xml:space="preserve"> </w:t>
      </w:r>
      <w:proofErr w:type="spellStart"/>
      <w:r w:rsidRPr="00044B6B">
        <w:rPr>
          <w:rFonts w:ascii="Arial" w:hAnsi="Arial" w:cs="Arial"/>
          <w:color w:val="auto"/>
          <w:sz w:val="22"/>
          <w:szCs w:val="22"/>
          <w:u w:val="single"/>
        </w:rPr>
        <w:t>Valli</w:t>
      </w:r>
      <w:proofErr w:type="spellEnd"/>
      <w:r w:rsidRPr="00044B6B">
        <w:rPr>
          <w:rFonts w:ascii="Arial" w:hAnsi="Arial" w:cs="Arial"/>
          <w:color w:val="auto"/>
          <w:sz w:val="22"/>
          <w:szCs w:val="22"/>
          <w:u w:val="single"/>
        </w:rPr>
        <w:t xml:space="preserve"> - Residence </w:t>
      </w:r>
      <w:proofErr w:type="spellStart"/>
      <w:r w:rsidRPr="00044B6B">
        <w:rPr>
          <w:rFonts w:ascii="Arial" w:hAnsi="Arial" w:cs="Arial"/>
          <w:color w:val="auto"/>
          <w:sz w:val="22"/>
          <w:szCs w:val="22"/>
          <w:u w:val="single"/>
        </w:rPr>
        <w:t>Rododendro</w:t>
      </w:r>
      <w:proofErr w:type="spellEnd"/>
      <w:r w:rsidRPr="00044B6B">
        <w:rPr>
          <w:rFonts w:ascii="Arial" w:hAnsi="Arial" w:cs="Arial"/>
          <w:color w:val="auto"/>
          <w:sz w:val="22"/>
          <w:szCs w:val="22"/>
          <w:u w:val="single"/>
        </w:rPr>
        <w:t xml:space="preserve"> - vlastní doprava </w:t>
      </w:r>
    </w:p>
    <w:p w:rsidR="00EA0FF1" w:rsidRPr="00EA0FF1" w:rsidRDefault="00BC283B" w:rsidP="00EA0FF1">
      <w:pPr>
        <w:pStyle w:val="Nadpis6"/>
        <w:spacing w:before="0" w:after="0"/>
        <w:rPr>
          <w:rFonts w:ascii="Arial" w:hAnsi="Arial" w:cs="Arial"/>
        </w:rPr>
      </w:pPr>
      <w:r w:rsidRPr="00044B6B">
        <w:rPr>
          <w:rFonts w:ascii="Arial" w:hAnsi="Arial" w:cs="Arial"/>
        </w:rPr>
        <w:t xml:space="preserve">    </w:t>
      </w:r>
      <w:r w:rsidR="00EA0FF1">
        <w:rPr>
          <w:rFonts w:ascii="Arial" w:hAnsi="Arial" w:cs="Arial"/>
        </w:rPr>
        <w:tab/>
      </w:r>
      <w:r w:rsidR="00EA0FF1">
        <w:rPr>
          <w:rFonts w:ascii="Arial" w:hAnsi="Arial" w:cs="Arial"/>
        </w:rPr>
        <w:tab/>
      </w:r>
      <w:r w:rsidR="00EA0FF1">
        <w:rPr>
          <w:rFonts w:ascii="Arial" w:hAnsi="Arial" w:cs="Arial"/>
        </w:rPr>
        <w:tab/>
      </w:r>
      <w:r w:rsidR="00EA0FF1">
        <w:rPr>
          <w:rFonts w:ascii="Arial" w:hAnsi="Arial" w:cs="Arial"/>
        </w:rPr>
        <w:tab/>
      </w:r>
      <w:r w:rsidR="00EA0FF1">
        <w:rPr>
          <w:rFonts w:ascii="Arial" w:hAnsi="Arial" w:cs="Arial"/>
        </w:rPr>
        <w:tab/>
        <w:t>(pobyty 24</w:t>
      </w:r>
      <w:r w:rsidR="00ED2AF3">
        <w:rPr>
          <w:rFonts w:ascii="Arial" w:hAnsi="Arial" w:cs="Arial"/>
        </w:rPr>
        <w:t>. 12.</w:t>
      </w:r>
      <w:r w:rsidR="00EA0FF1">
        <w:rPr>
          <w:rFonts w:ascii="Arial" w:hAnsi="Arial" w:cs="Arial"/>
        </w:rPr>
        <w:t xml:space="preserve"> 2016 - 10</w:t>
      </w:r>
      <w:r w:rsidR="00FA147B">
        <w:rPr>
          <w:rFonts w:ascii="Arial" w:hAnsi="Arial" w:cs="Arial"/>
        </w:rPr>
        <w:t>.</w:t>
      </w:r>
      <w:r w:rsidR="00C5236D">
        <w:rPr>
          <w:rFonts w:ascii="Arial" w:hAnsi="Arial" w:cs="Arial"/>
        </w:rPr>
        <w:t xml:space="preserve"> </w:t>
      </w:r>
      <w:r w:rsidR="00EA0FF1">
        <w:rPr>
          <w:rFonts w:ascii="Arial" w:hAnsi="Arial" w:cs="Arial"/>
        </w:rPr>
        <w:t>3</w:t>
      </w:r>
      <w:r w:rsidR="00FA147B">
        <w:rPr>
          <w:rFonts w:ascii="Arial" w:hAnsi="Arial" w:cs="Arial"/>
        </w:rPr>
        <w:t>.</w:t>
      </w:r>
      <w:r w:rsidR="00EA0FF1">
        <w:rPr>
          <w:rFonts w:ascii="Arial" w:hAnsi="Arial" w:cs="Arial"/>
        </w:rPr>
        <w:t xml:space="preserve"> 2017</w:t>
      </w:r>
      <w:r w:rsidRPr="00044B6B">
        <w:rPr>
          <w:rFonts w:ascii="Arial" w:hAnsi="Arial" w:cs="Arial"/>
        </w:rPr>
        <w:t>)</w:t>
      </w:r>
    </w:p>
    <w:p w:rsidR="00BC283B" w:rsidRPr="00715F99" w:rsidRDefault="00BC283B" w:rsidP="004522D5">
      <w:pPr>
        <w:pStyle w:val="Nadpis6"/>
        <w:spacing w:before="0" w:after="0"/>
        <w:rPr>
          <w:rFonts w:ascii="Arial" w:hAnsi="Arial" w:cs="Arial"/>
          <w:b w:val="0"/>
          <w:u w:val="single"/>
        </w:rPr>
      </w:pPr>
      <w:r w:rsidRPr="00715F99">
        <w:rPr>
          <w:rFonts w:ascii="Arial" w:hAnsi="Arial" w:cs="Arial"/>
          <w:sz w:val="20"/>
          <w:szCs w:val="20"/>
          <w:u w:val="single"/>
        </w:rPr>
        <w:t>DOPORUČENÁ TRASA:</w:t>
      </w:r>
    </w:p>
    <w:p w:rsidR="00BC283B" w:rsidRDefault="00BC283B" w:rsidP="00BC283B">
      <w:pPr>
        <w:spacing w:after="0" w:line="240" w:lineRule="auto"/>
        <w:jc w:val="both"/>
        <w:rPr>
          <w:rFonts w:ascii="Arial" w:hAnsi="Arial" w:cs="Arial"/>
          <w:bCs/>
          <w:iCs/>
          <w:sz w:val="18"/>
        </w:rPr>
      </w:pPr>
      <w:r>
        <w:rPr>
          <w:rFonts w:ascii="Arial" w:hAnsi="Arial" w:cs="Arial"/>
          <w:bCs/>
          <w:iCs/>
          <w:sz w:val="18"/>
        </w:rPr>
        <w:t xml:space="preserve">a) Plzeň - Rozvadov - </w:t>
      </w:r>
      <w:proofErr w:type="spellStart"/>
      <w:r>
        <w:rPr>
          <w:rFonts w:ascii="Arial" w:hAnsi="Arial" w:cs="Arial"/>
          <w:bCs/>
          <w:iCs/>
          <w:sz w:val="18"/>
        </w:rPr>
        <w:t>Regensburg</w:t>
      </w:r>
      <w:proofErr w:type="spellEnd"/>
      <w:r>
        <w:rPr>
          <w:rFonts w:ascii="Arial" w:hAnsi="Arial" w:cs="Arial"/>
          <w:bCs/>
          <w:iCs/>
          <w:sz w:val="18"/>
        </w:rPr>
        <w:t xml:space="preserve"> - </w:t>
      </w:r>
      <w:proofErr w:type="spellStart"/>
      <w:r>
        <w:rPr>
          <w:rFonts w:ascii="Arial" w:hAnsi="Arial" w:cs="Arial"/>
          <w:bCs/>
          <w:iCs/>
          <w:sz w:val="18"/>
        </w:rPr>
        <w:t>München</w:t>
      </w:r>
      <w:proofErr w:type="spellEnd"/>
      <w:r>
        <w:rPr>
          <w:rFonts w:ascii="Arial" w:hAnsi="Arial" w:cs="Arial"/>
          <w:bCs/>
          <w:iCs/>
          <w:sz w:val="18"/>
        </w:rPr>
        <w:t xml:space="preserve"> </w:t>
      </w:r>
    </w:p>
    <w:p w:rsidR="00BC283B" w:rsidRDefault="00BC283B" w:rsidP="00BC283B">
      <w:pPr>
        <w:spacing w:after="0" w:line="240" w:lineRule="auto"/>
        <w:jc w:val="both"/>
        <w:rPr>
          <w:rFonts w:ascii="Arial" w:hAnsi="Arial" w:cs="Arial"/>
          <w:bCs/>
          <w:iCs/>
          <w:sz w:val="18"/>
        </w:rPr>
      </w:pPr>
      <w:r>
        <w:rPr>
          <w:rFonts w:ascii="Arial" w:hAnsi="Arial" w:cs="Arial"/>
          <w:bCs/>
          <w:iCs/>
          <w:sz w:val="18"/>
        </w:rPr>
        <w:t xml:space="preserve">b) České Budějovice - Dolní Dvořiště - </w:t>
      </w:r>
      <w:proofErr w:type="spellStart"/>
      <w:r>
        <w:rPr>
          <w:rFonts w:ascii="Arial" w:hAnsi="Arial" w:cs="Arial"/>
          <w:bCs/>
          <w:iCs/>
          <w:sz w:val="18"/>
        </w:rPr>
        <w:t>Linz</w:t>
      </w:r>
      <w:proofErr w:type="spellEnd"/>
      <w:r>
        <w:rPr>
          <w:rFonts w:ascii="Arial" w:hAnsi="Arial" w:cs="Arial"/>
          <w:bCs/>
          <w:iCs/>
          <w:sz w:val="18"/>
        </w:rPr>
        <w:t xml:space="preserve"> - Salzburg</w:t>
      </w:r>
    </w:p>
    <w:p w:rsidR="00BC283B" w:rsidRDefault="00BC283B" w:rsidP="00BC283B">
      <w:pPr>
        <w:spacing w:after="0" w:line="240" w:lineRule="auto"/>
        <w:jc w:val="both"/>
        <w:rPr>
          <w:rFonts w:ascii="Arial" w:hAnsi="Arial" w:cs="Arial"/>
          <w:bCs/>
          <w:iCs/>
          <w:sz w:val="18"/>
        </w:rPr>
      </w:pPr>
      <w:r>
        <w:rPr>
          <w:rFonts w:ascii="Arial" w:hAnsi="Arial" w:cs="Arial"/>
          <w:bCs/>
          <w:iCs/>
          <w:sz w:val="18"/>
        </w:rPr>
        <w:t xml:space="preserve">c) Brno - Mikulov - </w:t>
      </w:r>
      <w:proofErr w:type="spellStart"/>
      <w:r>
        <w:rPr>
          <w:rFonts w:ascii="Arial" w:hAnsi="Arial" w:cs="Arial"/>
          <w:bCs/>
          <w:iCs/>
          <w:sz w:val="18"/>
        </w:rPr>
        <w:t>Wien</w:t>
      </w:r>
      <w:proofErr w:type="spellEnd"/>
      <w:r>
        <w:rPr>
          <w:rFonts w:ascii="Arial" w:hAnsi="Arial" w:cs="Arial"/>
          <w:bCs/>
          <w:iCs/>
          <w:sz w:val="18"/>
        </w:rPr>
        <w:t xml:space="preserve"> - </w:t>
      </w:r>
      <w:proofErr w:type="spellStart"/>
      <w:r>
        <w:rPr>
          <w:rFonts w:ascii="Arial" w:hAnsi="Arial" w:cs="Arial"/>
          <w:bCs/>
          <w:iCs/>
          <w:sz w:val="18"/>
        </w:rPr>
        <w:t>Linz</w:t>
      </w:r>
      <w:proofErr w:type="spellEnd"/>
      <w:r>
        <w:rPr>
          <w:rFonts w:ascii="Arial" w:hAnsi="Arial" w:cs="Arial"/>
          <w:bCs/>
          <w:iCs/>
          <w:sz w:val="18"/>
        </w:rPr>
        <w:t xml:space="preserve"> - Salzburg</w:t>
      </w:r>
    </w:p>
    <w:p w:rsidR="00BC283B" w:rsidRDefault="00BC283B" w:rsidP="00BC283B">
      <w:pPr>
        <w:spacing w:after="0" w:line="240" w:lineRule="auto"/>
        <w:jc w:val="both"/>
        <w:rPr>
          <w:rFonts w:ascii="Arial" w:hAnsi="Arial" w:cs="Arial"/>
          <w:bCs/>
          <w:iCs/>
          <w:sz w:val="18"/>
        </w:rPr>
      </w:pPr>
      <w:r>
        <w:rPr>
          <w:rFonts w:ascii="Arial" w:hAnsi="Arial" w:cs="Arial"/>
          <w:bCs/>
          <w:iCs/>
          <w:sz w:val="18"/>
        </w:rPr>
        <w:t xml:space="preserve">a dále Innsbruck - </w:t>
      </w:r>
      <w:proofErr w:type="spellStart"/>
      <w:r>
        <w:rPr>
          <w:rFonts w:ascii="Arial" w:hAnsi="Arial" w:cs="Arial"/>
          <w:bCs/>
          <w:iCs/>
          <w:sz w:val="18"/>
        </w:rPr>
        <w:t>Brenner</w:t>
      </w:r>
      <w:proofErr w:type="spellEnd"/>
      <w:r>
        <w:rPr>
          <w:rFonts w:ascii="Arial" w:hAnsi="Arial" w:cs="Arial"/>
          <w:bCs/>
          <w:iCs/>
          <w:sz w:val="18"/>
        </w:rPr>
        <w:t xml:space="preserve"> - </w:t>
      </w:r>
      <w:proofErr w:type="spellStart"/>
      <w:r>
        <w:rPr>
          <w:rFonts w:ascii="Arial" w:hAnsi="Arial" w:cs="Arial"/>
          <w:bCs/>
          <w:iCs/>
          <w:sz w:val="18"/>
        </w:rPr>
        <w:t>Bolzano</w:t>
      </w:r>
      <w:proofErr w:type="spellEnd"/>
      <w:r>
        <w:rPr>
          <w:rFonts w:ascii="Arial" w:hAnsi="Arial" w:cs="Arial"/>
          <w:bCs/>
          <w:iCs/>
          <w:sz w:val="18"/>
        </w:rPr>
        <w:t xml:space="preserve"> - sjezd z dálnice </w:t>
      </w:r>
      <w:proofErr w:type="spellStart"/>
      <w:r>
        <w:rPr>
          <w:rFonts w:ascii="Arial" w:hAnsi="Arial" w:cs="Arial"/>
          <w:bCs/>
          <w:iCs/>
          <w:sz w:val="18"/>
        </w:rPr>
        <w:t>Ora</w:t>
      </w:r>
      <w:proofErr w:type="spellEnd"/>
      <w:r>
        <w:rPr>
          <w:rFonts w:ascii="Arial" w:hAnsi="Arial" w:cs="Arial"/>
          <w:bCs/>
          <w:iCs/>
          <w:sz w:val="18"/>
        </w:rPr>
        <w:t xml:space="preserve"> / </w:t>
      </w:r>
      <w:proofErr w:type="spellStart"/>
      <w:r>
        <w:rPr>
          <w:rFonts w:ascii="Arial" w:hAnsi="Arial" w:cs="Arial"/>
          <w:bCs/>
          <w:iCs/>
          <w:sz w:val="18"/>
        </w:rPr>
        <w:t>Auer</w:t>
      </w:r>
      <w:proofErr w:type="spellEnd"/>
      <w:r>
        <w:rPr>
          <w:rFonts w:ascii="Arial" w:hAnsi="Arial" w:cs="Arial"/>
          <w:bCs/>
          <w:iCs/>
          <w:sz w:val="18"/>
        </w:rPr>
        <w:t xml:space="preserve">  - směr Cavalese (od sjezdu z dálnice značeno) - ještě před Cavalese odbočit, resp. pokračovat po značení na </w:t>
      </w:r>
      <w:proofErr w:type="spellStart"/>
      <w:r>
        <w:rPr>
          <w:rFonts w:ascii="Arial" w:hAnsi="Arial" w:cs="Arial"/>
          <w:bCs/>
          <w:iCs/>
          <w:sz w:val="18"/>
        </w:rPr>
        <w:t>Predazzo</w:t>
      </w:r>
      <w:proofErr w:type="spellEnd"/>
      <w:r>
        <w:rPr>
          <w:rFonts w:ascii="Arial" w:hAnsi="Arial" w:cs="Arial"/>
          <w:bCs/>
          <w:iCs/>
          <w:sz w:val="18"/>
        </w:rPr>
        <w:t xml:space="preserve"> a dále do </w:t>
      </w:r>
      <w:proofErr w:type="spellStart"/>
      <w:r>
        <w:rPr>
          <w:rFonts w:ascii="Arial" w:hAnsi="Arial" w:cs="Arial"/>
          <w:bCs/>
          <w:iCs/>
          <w:sz w:val="18"/>
        </w:rPr>
        <w:t>Moeny</w:t>
      </w:r>
      <w:proofErr w:type="spellEnd"/>
      <w:r>
        <w:rPr>
          <w:rFonts w:ascii="Arial" w:hAnsi="Arial" w:cs="Arial"/>
          <w:bCs/>
          <w:iCs/>
          <w:sz w:val="18"/>
        </w:rPr>
        <w:t xml:space="preserve">, kde odbočíte vpravo ve směru </w:t>
      </w:r>
      <w:proofErr w:type="spellStart"/>
      <w:r>
        <w:rPr>
          <w:rFonts w:ascii="Arial" w:hAnsi="Arial" w:cs="Arial"/>
          <w:bCs/>
          <w:iCs/>
          <w:sz w:val="18"/>
        </w:rPr>
        <w:t>Alpe</w:t>
      </w:r>
      <w:proofErr w:type="spellEnd"/>
      <w:r>
        <w:rPr>
          <w:rFonts w:ascii="Arial" w:hAnsi="Arial" w:cs="Arial"/>
          <w:bCs/>
          <w:iCs/>
          <w:sz w:val="18"/>
        </w:rPr>
        <w:t xml:space="preserve"> </w:t>
      </w:r>
      <w:proofErr w:type="spellStart"/>
      <w:r>
        <w:rPr>
          <w:rFonts w:ascii="Arial" w:hAnsi="Arial" w:cs="Arial"/>
          <w:bCs/>
          <w:iCs/>
          <w:sz w:val="18"/>
        </w:rPr>
        <w:t>Lusia</w:t>
      </w:r>
      <w:proofErr w:type="spellEnd"/>
      <w:r>
        <w:rPr>
          <w:rFonts w:ascii="Arial" w:hAnsi="Arial" w:cs="Arial"/>
          <w:bCs/>
          <w:iCs/>
          <w:sz w:val="18"/>
        </w:rPr>
        <w:t xml:space="preserve">, </w:t>
      </w:r>
      <w:proofErr w:type="spellStart"/>
      <w:r>
        <w:rPr>
          <w:rFonts w:ascii="Arial" w:hAnsi="Arial" w:cs="Arial"/>
          <w:bCs/>
          <w:iCs/>
          <w:sz w:val="18"/>
        </w:rPr>
        <w:t>Passo</w:t>
      </w:r>
      <w:proofErr w:type="spellEnd"/>
      <w:r>
        <w:rPr>
          <w:rFonts w:ascii="Arial" w:hAnsi="Arial" w:cs="Arial"/>
          <w:bCs/>
          <w:iCs/>
          <w:sz w:val="18"/>
        </w:rPr>
        <w:t xml:space="preserve"> San </w:t>
      </w:r>
      <w:proofErr w:type="spellStart"/>
      <w:r>
        <w:rPr>
          <w:rFonts w:ascii="Arial" w:hAnsi="Arial" w:cs="Arial"/>
          <w:bCs/>
          <w:iCs/>
          <w:sz w:val="18"/>
        </w:rPr>
        <w:t>Pellegrino</w:t>
      </w:r>
      <w:proofErr w:type="spellEnd"/>
      <w:r>
        <w:rPr>
          <w:rFonts w:ascii="Arial" w:hAnsi="Arial" w:cs="Arial"/>
          <w:bCs/>
          <w:iCs/>
          <w:sz w:val="18"/>
        </w:rPr>
        <w:t xml:space="preserve">, </w:t>
      </w:r>
      <w:proofErr w:type="spellStart"/>
      <w:r>
        <w:rPr>
          <w:rFonts w:ascii="Arial" w:hAnsi="Arial" w:cs="Arial"/>
          <w:bCs/>
          <w:iCs/>
          <w:sz w:val="18"/>
        </w:rPr>
        <w:t>Falcade</w:t>
      </w:r>
      <w:proofErr w:type="spellEnd"/>
      <w:r>
        <w:rPr>
          <w:rFonts w:ascii="Arial" w:hAnsi="Arial" w:cs="Arial"/>
          <w:bCs/>
          <w:iCs/>
          <w:sz w:val="18"/>
        </w:rPr>
        <w:t xml:space="preserve">. Odtud přibližně po </w:t>
      </w:r>
      <w:smartTag w:uri="urn:schemas-microsoft-com:office:smarttags" w:element="metricconverter">
        <w:smartTagPr>
          <w:attr w:name="ProductID" w:val="12 km"/>
        </w:smartTagPr>
        <w:r>
          <w:rPr>
            <w:rFonts w:ascii="Arial" w:hAnsi="Arial" w:cs="Arial"/>
            <w:bCs/>
            <w:iCs/>
            <w:sz w:val="18"/>
          </w:rPr>
          <w:t>12 km</w:t>
        </w:r>
      </w:smartTag>
      <w:r>
        <w:rPr>
          <w:rFonts w:ascii="Arial" w:hAnsi="Arial" w:cs="Arial"/>
          <w:bCs/>
          <w:iCs/>
          <w:sz w:val="18"/>
        </w:rPr>
        <w:t xml:space="preserve"> stoupání začíná vesnička </w:t>
      </w:r>
      <w:proofErr w:type="spellStart"/>
      <w:r>
        <w:rPr>
          <w:rFonts w:ascii="Arial" w:hAnsi="Arial" w:cs="Arial"/>
          <w:bCs/>
          <w:iCs/>
          <w:sz w:val="18"/>
        </w:rPr>
        <w:t>Passo</w:t>
      </w:r>
      <w:proofErr w:type="spellEnd"/>
      <w:r>
        <w:rPr>
          <w:rFonts w:ascii="Arial" w:hAnsi="Arial" w:cs="Arial"/>
          <w:bCs/>
          <w:iCs/>
          <w:sz w:val="18"/>
        </w:rPr>
        <w:t xml:space="preserve"> San </w:t>
      </w:r>
      <w:proofErr w:type="spellStart"/>
      <w:r>
        <w:rPr>
          <w:rFonts w:ascii="Arial" w:hAnsi="Arial" w:cs="Arial"/>
          <w:bCs/>
          <w:iCs/>
          <w:sz w:val="18"/>
        </w:rPr>
        <w:t>Pellegrino</w:t>
      </w:r>
      <w:proofErr w:type="spellEnd"/>
      <w:r>
        <w:rPr>
          <w:rFonts w:ascii="Arial" w:hAnsi="Arial" w:cs="Arial"/>
          <w:bCs/>
          <w:iCs/>
          <w:sz w:val="18"/>
        </w:rPr>
        <w:t xml:space="preserve">, na jejímž začátku vlevo se nachází ubytovací kapacita Residence </w:t>
      </w:r>
      <w:proofErr w:type="spellStart"/>
      <w:r>
        <w:rPr>
          <w:rFonts w:ascii="Arial" w:hAnsi="Arial" w:cs="Arial"/>
          <w:bCs/>
          <w:iCs/>
          <w:sz w:val="18"/>
        </w:rPr>
        <w:t>Rododendro</w:t>
      </w:r>
      <w:proofErr w:type="spellEnd"/>
      <w:r>
        <w:rPr>
          <w:rFonts w:ascii="Arial" w:hAnsi="Arial" w:cs="Arial"/>
          <w:bCs/>
          <w:iCs/>
          <w:sz w:val="18"/>
        </w:rPr>
        <w:t>.</w:t>
      </w:r>
    </w:p>
    <w:p w:rsidR="00C5236D" w:rsidRDefault="00C5236D" w:rsidP="00C5236D">
      <w:pPr>
        <w:pStyle w:val="Nadpis6"/>
        <w:spacing w:after="0"/>
        <w:jc w:val="both"/>
        <w:rPr>
          <w:rFonts w:ascii="Arial" w:hAnsi="Arial" w:cs="Arial"/>
          <w:i/>
          <w:iCs/>
          <w:sz w:val="18"/>
          <w:szCs w:val="18"/>
        </w:rPr>
      </w:pPr>
      <w:r>
        <w:rPr>
          <w:rFonts w:ascii="Arial" w:hAnsi="Arial" w:cs="Arial"/>
          <w:sz w:val="18"/>
          <w:szCs w:val="18"/>
          <w:u w:val="single"/>
        </w:rPr>
        <w:t>DŮLEŽITÉ DOKLADY / INFORMATIVNĚ:</w:t>
      </w:r>
    </w:p>
    <w:p w:rsidR="00C5236D" w:rsidRDefault="00C5236D" w:rsidP="00C5236D">
      <w:pPr>
        <w:pStyle w:val="Bezmezer"/>
        <w:jc w:val="both"/>
        <w:rPr>
          <w:rFonts w:ascii="Arial" w:eastAsiaTheme="minorHAnsi" w:hAnsi="Arial" w:cs="Arial"/>
          <w:b/>
          <w:bCs/>
          <w:sz w:val="2"/>
          <w:szCs w:val="2"/>
        </w:rPr>
      </w:pPr>
    </w:p>
    <w:p w:rsidR="00C5236D" w:rsidRDefault="00C5236D" w:rsidP="00C5236D">
      <w:pPr>
        <w:pStyle w:val="Bezmezer"/>
        <w:jc w:val="both"/>
        <w:rPr>
          <w:rFonts w:ascii="Arial" w:hAnsi="Arial" w:cs="Arial"/>
          <w:sz w:val="18"/>
          <w:szCs w:val="18"/>
        </w:rPr>
      </w:pPr>
      <w:r>
        <w:rPr>
          <w:rFonts w:ascii="Arial" w:hAnsi="Arial" w:cs="Arial"/>
          <w:b/>
          <w:bCs/>
          <w:sz w:val="18"/>
          <w:szCs w:val="18"/>
        </w:rPr>
        <w:t>občanský průkaz či cestovní pas</w:t>
      </w:r>
      <w:r>
        <w:rPr>
          <w:rFonts w:ascii="Arial" w:hAnsi="Arial" w:cs="Arial"/>
          <w:sz w:val="18"/>
          <w:szCs w:val="18"/>
        </w:rPr>
        <w:t xml:space="preserve"> - od 1. 1. 2006 nabyla účinnosti novela zákona o cestovních dokladech (č. 559/2004 Sb.), podle které lze v opuštění území ČR k cestě do států EU, a to včetně Švýcarska, jako cestovní doklad použít občanské průkazy se strojově čitelnou zónou vydávané od roku 2000 (OP či cestovní pas a kartičku pojišťovny mějte u sebe i na svahu)</w:t>
      </w:r>
    </w:p>
    <w:p w:rsidR="00C5236D" w:rsidRDefault="00C5236D" w:rsidP="00C5236D">
      <w:pPr>
        <w:pStyle w:val="Bezmezer"/>
        <w:jc w:val="both"/>
        <w:rPr>
          <w:rFonts w:ascii="Arial" w:hAnsi="Arial" w:cs="Arial"/>
          <w:b/>
          <w:bCs/>
          <w:sz w:val="4"/>
          <w:szCs w:val="4"/>
        </w:rPr>
      </w:pPr>
    </w:p>
    <w:p w:rsidR="00C5236D" w:rsidRDefault="00C5236D" w:rsidP="00C5236D">
      <w:pPr>
        <w:pStyle w:val="Bezmezer"/>
        <w:jc w:val="both"/>
        <w:rPr>
          <w:rFonts w:ascii="Arial" w:hAnsi="Arial" w:cs="Arial"/>
          <w:sz w:val="18"/>
          <w:szCs w:val="18"/>
        </w:rPr>
      </w:pPr>
      <w:r>
        <w:rPr>
          <w:rFonts w:ascii="Arial" w:hAnsi="Arial" w:cs="Arial"/>
          <w:b/>
          <w:bCs/>
          <w:sz w:val="18"/>
          <w:szCs w:val="18"/>
        </w:rPr>
        <w:t>doklady k vozidlu a mezinárodní automobilová pojišťovací karta (tzv. zelená karta)</w:t>
      </w:r>
      <w:r>
        <w:rPr>
          <w:rFonts w:ascii="Arial" w:hAnsi="Arial" w:cs="Arial"/>
          <w:sz w:val="18"/>
          <w:szCs w:val="18"/>
        </w:rPr>
        <w:t xml:space="preserve"> - informujte se v pojišťovně, kde máte sjednáno povinné ručení</w:t>
      </w:r>
    </w:p>
    <w:p w:rsidR="00C5236D" w:rsidRDefault="00C5236D" w:rsidP="00C5236D">
      <w:pPr>
        <w:pStyle w:val="Bezmezer"/>
        <w:jc w:val="both"/>
        <w:rPr>
          <w:rFonts w:ascii="Arial" w:hAnsi="Arial" w:cs="Arial"/>
          <w:sz w:val="10"/>
          <w:szCs w:val="10"/>
        </w:rPr>
      </w:pPr>
    </w:p>
    <w:p w:rsidR="00C5236D" w:rsidRDefault="00C5236D" w:rsidP="00C5236D">
      <w:pPr>
        <w:pStyle w:val="Bezmezer"/>
        <w:ind w:firstLine="1560"/>
        <w:rPr>
          <w:rFonts w:ascii="Arial" w:hAnsi="Arial" w:cs="Arial"/>
          <w:b/>
          <w:bCs/>
          <w:sz w:val="14"/>
          <w:szCs w:val="14"/>
        </w:rPr>
      </w:pPr>
      <w:r>
        <w:rPr>
          <w:rFonts w:ascii="Arial" w:hAnsi="Arial" w:cs="Arial"/>
          <w:b/>
          <w:bCs/>
          <w:sz w:val="14"/>
          <w:szCs w:val="14"/>
        </w:rPr>
        <w:t>Rychlostní limity                                                  Dálniční poplatky                                                 Pohonné hmoty</w:t>
      </w:r>
    </w:p>
    <w:p w:rsidR="00C5236D" w:rsidRDefault="00C5236D" w:rsidP="00C5236D">
      <w:pPr>
        <w:pStyle w:val="Bezmezer"/>
        <w:rPr>
          <w:rFonts w:ascii="Arial" w:hAnsi="Arial" w:cs="Arial"/>
          <w:b/>
          <w:bCs/>
          <w:sz w:val="14"/>
          <w:szCs w:val="14"/>
        </w:rPr>
      </w:pPr>
      <w:r>
        <w:rPr>
          <w:rFonts w:ascii="Arial" w:hAnsi="Arial" w:cs="Arial"/>
          <w:b/>
          <w:bCs/>
          <w:sz w:val="14"/>
          <w:szCs w:val="14"/>
        </w:rPr>
        <w:t>                         v obci         mimo obec         dálnice                                                                                                         (orientační ceny za 1 litr mimo dálnice)</w:t>
      </w:r>
    </w:p>
    <w:p w:rsidR="00C5236D" w:rsidRDefault="00C5236D" w:rsidP="00C5236D">
      <w:pPr>
        <w:pStyle w:val="Bezmezer"/>
        <w:rPr>
          <w:rFonts w:ascii="Arial" w:hAnsi="Arial" w:cs="Arial"/>
          <w:sz w:val="4"/>
          <w:szCs w:val="4"/>
        </w:rPr>
      </w:pPr>
    </w:p>
    <w:p w:rsidR="00C5236D" w:rsidRDefault="00C5236D" w:rsidP="00C5236D">
      <w:pPr>
        <w:pStyle w:val="Bezmezer"/>
        <w:rPr>
          <w:rFonts w:ascii="Arial" w:hAnsi="Arial" w:cs="Arial"/>
          <w:sz w:val="14"/>
          <w:szCs w:val="14"/>
        </w:rPr>
      </w:pPr>
      <w:r>
        <w:rPr>
          <w:rFonts w:ascii="Arial" w:hAnsi="Arial" w:cs="Arial"/>
          <w:b/>
          <w:bCs/>
          <w:sz w:val="14"/>
          <w:szCs w:val="14"/>
        </w:rPr>
        <w:t>Německo</w:t>
      </w:r>
      <w:r>
        <w:rPr>
          <w:rFonts w:ascii="Arial" w:hAnsi="Arial" w:cs="Arial"/>
          <w:sz w:val="14"/>
          <w:szCs w:val="14"/>
        </w:rPr>
        <w:t>            50 km/h       100 km/h         130 km/h (doporučená)         bez poplatků                                           </w:t>
      </w:r>
      <w:r>
        <w:rPr>
          <w:rFonts w:ascii="Arial" w:hAnsi="Arial" w:cs="Arial"/>
          <w:color w:val="1F497D"/>
          <w:sz w:val="14"/>
          <w:szCs w:val="14"/>
        </w:rPr>
        <w:t xml:space="preserve">                </w:t>
      </w:r>
      <w:r>
        <w:rPr>
          <w:rFonts w:ascii="Arial" w:hAnsi="Arial" w:cs="Arial"/>
          <w:sz w:val="14"/>
          <w:szCs w:val="14"/>
        </w:rPr>
        <w:t>  nafta - 1,12 EUR     Natural 95 - 1,30 EUR</w:t>
      </w:r>
    </w:p>
    <w:p w:rsidR="00C5236D" w:rsidRDefault="00C5236D" w:rsidP="00C5236D">
      <w:pPr>
        <w:pStyle w:val="Bezmezer"/>
        <w:rPr>
          <w:rFonts w:ascii="Arial" w:hAnsi="Arial" w:cs="Arial"/>
          <w:sz w:val="14"/>
          <w:szCs w:val="14"/>
        </w:rPr>
      </w:pPr>
      <w:r>
        <w:rPr>
          <w:rFonts w:ascii="Arial" w:hAnsi="Arial" w:cs="Arial"/>
          <w:b/>
          <w:bCs/>
          <w:sz w:val="14"/>
          <w:szCs w:val="14"/>
        </w:rPr>
        <w:t>Rakousko</w:t>
      </w:r>
      <w:r>
        <w:rPr>
          <w:rFonts w:ascii="Arial" w:hAnsi="Arial" w:cs="Arial"/>
          <w:sz w:val="14"/>
          <w:szCs w:val="14"/>
        </w:rPr>
        <w:t>       </w:t>
      </w:r>
      <w:r>
        <w:rPr>
          <w:rFonts w:ascii="Arial" w:hAnsi="Arial" w:cs="Arial"/>
          <w:color w:val="1F497D"/>
          <w:sz w:val="14"/>
          <w:szCs w:val="14"/>
        </w:rPr>
        <w:t xml:space="preserve">  </w:t>
      </w:r>
      <w:r>
        <w:rPr>
          <w:rFonts w:ascii="Arial" w:hAnsi="Arial" w:cs="Arial"/>
          <w:sz w:val="14"/>
          <w:szCs w:val="14"/>
        </w:rPr>
        <w:t> </w:t>
      </w:r>
      <w:r>
        <w:rPr>
          <w:rFonts w:ascii="Arial" w:hAnsi="Arial" w:cs="Arial"/>
          <w:color w:val="1F497D"/>
          <w:sz w:val="14"/>
          <w:szCs w:val="14"/>
        </w:rPr>
        <w:t xml:space="preserve"> </w:t>
      </w:r>
      <w:r>
        <w:rPr>
          <w:rFonts w:ascii="Arial" w:hAnsi="Arial" w:cs="Arial"/>
          <w:sz w:val="14"/>
          <w:szCs w:val="14"/>
        </w:rPr>
        <w:t>50 km/h       100 km/h         130 km/h                </w:t>
      </w:r>
      <w:r w:rsidR="00EA0FF1">
        <w:rPr>
          <w:rFonts w:ascii="Arial" w:hAnsi="Arial" w:cs="Arial"/>
          <w:sz w:val="14"/>
          <w:szCs w:val="14"/>
        </w:rPr>
        <w:t>            dálniční známka (8,9</w:t>
      </w:r>
      <w:r>
        <w:rPr>
          <w:rFonts w:ascii="Arial" w:hAnsi="Arial" w:cs="Arial"/>
          <w:sz w:val="14"/>
          <w:szCs w:val="14"/>
        </w:rPr>
        <w:t>0 EUR/10 dní)            </w:t>
      </w:r>
      <w:r>
        <w:rPr>
          <w:rFonts w:ascii="Arial" w:hAnsi="Arial" w:cs="Arial"/>
          <w:color w:val="1F497D"/>
          <w:sz w:val="14"/>
          <w:szCs w:val="14"/>
        </w:rPr>
        <w:t xml:space="preserve">               </w:t>
      </w:r>
      <w:r>
        <w:rPr>
          <w:rFonts w:ascii="Arial" w:hAnsi="Arial" w:cs="Arial"/>
          <w:sz w:val="14"/>
          <w:szCs w:val="14"/>
        </w:rPr>
        <w:t>   nafta - 1,05 EUR     Natural 95 - 1,10 EUR</w:t>
      </w:r>
    </w:p>
    <w:p w:rsidR="00C5236D" w:rsidRDefault="00C5236D" w:rsidP="00C5236D">
      <w:pPr>
        <w:pStyle w:val="Bezmezer"/>
        <w:rPr>
          <w:rFonts w:ascii="Arial" w:hAnsi="Arial" w:cs="Arial"/>
          <w:sz w:val="14"/>
          <w:szCs w:val="14"/>
        </w:rPr>
      </w:pPr>
      <w:r>
        <w:rPr>
          <w:rFonts w:ascii="Arial" w:hAnsi="Arial" w:cs="Arial"/>
          <w:b/>
          <w:bCs/>
          <w:sz w:val="14"/>
          <w:szCs w:val="14"/>
        </w:rPr>
        <w:t>Itálie</w:t>
      </w:r>
      <w:r>
        <w:rPr>
          <w:rFonts w:ascii="Arial" w:hAnsi="Arial" w:cs="Arial"/>
          <w:sz w:val="14"/>
          <w:szCs w:val="14"/>
        </w:rPr>
        <w:t>                  50 km/h         90 km/h         130 km/h                            cca 8,30 EUR/100 km v horách (nížiny 7 €)   </w:t>
      </w:r>
      <w:r>
        <w:rPr>
          <w:rFonts w:ascii="Arial" w:hAnsi="Arial" w:cs="Arial"/>
          <w:color w:val="1F497D"/>
          <w:sz w:val="14"/>
          <w:szCs w:val="14"/>
        </w:rPr>
        <w:t xml:space="preserve">               </w:t>
      </w:r>
      <w:r>
        <w:rPr>
          <w:rFonts w:ascii="Arial" w:hAnsi="Arial" w:cs="Arial"/>
          <w:sz w:val="14"/>
          <w:szCs w:val="14"/>
        </w:rPr>
        <w:t> nafta - 1,35 EUR     Natural 95 - 1,50 EUR</w:t>
      </w:r>
    </w:p>
    <w:p w:rsidR="00C5236D" w:rsidRDefault="00C5236D" w:rsidP="00C5236D">
      <w:pPr>
        <w:pStyle w:val="Bezmezer"/>
        <w:jc w:val="both"/>
        <w:rPr>
          <w:rFonts w:ascii="Arial" w:hAnsi="Arial" w:cs="Arial"/>
          <w:sz w:val="10"/>
          <w:szCs w:val="10"/>
        </w:rPr>
      </w:pPr>
    </w:p>
    <w:p w:rsidR="00C5236D" w:rsidRDefault="00C5236D" w:rsidP="00C5236D">
      <w:pPr>
        <w:pStyle w:val="Bezmezer"/>
        <w:jc w:val="both"/>
        <w:rPr>
          <w:rFonts w:ascii="Arial" w:hAnsi="Arial" w:cs="Arial"/>
          <w:sz w:val="18"/>
          <w:szCs w:val="18"/>
        </w:rPr>
      </w:pPr>
      <w:r>
        <w:rPr>
          <w:rFonts w:ascii="Arial" w:hAnsi="Arial" w:cs="Arial"/>
          <w:sz w:val="18"/>
          <w:szCs w:val="18"/>
        </w:rPr>
        <w:t xml:space="preserve">jednosměrný poplatek za rakouskou část </w:t>
      </w:r>
      <w:proofErr w:type="spellStart"/>
      <w:r>
        <w:rPr>
          <w:rFonts w:ascii="Arial" w:hAnsi="Arial" w:cs="Arial"/>
          <w:sz w:val="18"/>
          <w:szCs w:val="18"/>
        </w:rPr>
        <w:t>brennerské</w:t>
      </w:r>
      <w:proofErr w:type="spellEnd"/>
      <w:r>
        <w:rPr>
          <w:rFonts w:ascii="Arial" w:hAnsi="Arial" w:cs="Arial"/>
          <w:sz w:val="18"/>
          <w:szCs w:val="18"/>
        </w:rPr>
        <w:t xml:space="preserve"> dálnice / 9 €, jednosměrný poplatek za italskou část </w:t>
      </w:r>
      <w:proofErr w:type="spellStart"/>
      <w:r>
        <w:rPr>
          <w:rFonts w:ascii="Arial" w:hAnsi="Arial" w:cs="Arial"/>
          <w:sz w:val="18"/>
          <w:szCs w:val="18"/>
        </w:rPr>
        <w:t>brennerské</w:t>
      </w:r>
      <w:proofErr w:type="spellEnd"/>
      <w:r>
        <w:rPr>
          <w:rFonts w:ascii="Arial" w:hAnsi="Arial" w:cs="Arial"/>
          <w:sz w:val="18"/>
          <w:szCs w:val="18"/>
        </w:rPr>
        <w:t xml:space="preserve"> dálnice (značena A22; </w:t>
      </w:r>
      <w:proofErr w:type="spellStart"/>
      <w:r>
        <w:rPr>
          <w:rFonts w:ascii="Arial" w:hAnsi="Arial" w:cs="Arial"/>
          <w:sz w:val="18"/>
          <w:szCs w:val="18"/>
        </w:rPr>
        <w:t>Brennero</w:t>
      </w:r>
      <w:proofErr w:type="spellEnd"/>
      <w:r>
        <w:rPr>
          <w:rFonts w:ascii="Arial" w:hAnsi="Arial" w:cs="Arial"/>
          <w:sz w:val="18"/>
          <w:szCs w:val="18"/>
        </w:rPr>
        <w:t xml:space="preserve"> - sjezd </w:t>
      </w:r>
      <w:proofErr w:type="spellStart"/>
      <w:r>
        <w:rPr>
          <w:rFonts w:ascii="Arial" w:hAnsi="Arial" w:cs="Arial"/>
          <w:sz w:val="18"/>
          <w:szCs w:val="18"/>
        </w:rPr>
        <w:t>Ora</w:t>
      </w:r>
      <w:proofErr w:type="spellEnd"/>
      <w:r>
        <w:rPr>
          <w:rFonts w:ascii="Arial" w:hAnsi="Arial" w:cs="Arial"/>
          <w:sz w:val="18"/>
          <w:szCs w:val="18"/>
        </w:rPr>
        <w:t xml:space="preserve"> - </w:t>
      </w:r>
      <w:proofErr w:type="spellStart"/>
      <w:r>
        <w:rPr>
          <w:rFonts w:ascii="Arial" w:hAnsi="Arial" w:cs="Arial"/>
          <w:sz w:val="18"/>
          <w:szCs w:val="18"/>
        </w:rPr>
        <w:t>Egna</w:t>
      </w:r>
      <w:proofErr w:type="spellEnd"/>
      <w:r>
        <w:rPr>
          <w:rFonts w:ascii="Arial" w:hAnsi="Arial" w:cs="Arial"/>
          <w:sz w:val="18"/>
          <w:szCs w:val="18"/>
        </w:rPr>
        <w:t>) / 7,80 €  </w:t>
      </w:r>
    </w:p>
    <w:p w:rsidR="00C5236D" w:rsidRDefault="00C5236D" w:rsidP="00C5236D">
      <w:pPr>
        <w:pStyle w:val="Bezmezer"/>
        <w:jc w:val="both"/>
        <w:rPr>
          <w:rFonts w:ascii="Arial" w:hAnsi="Arial" w:cs="Arial"/>
          <w:sz w:val="18"/>
          <w:szCs w:val="18"/>
        </w:rPr>
      </w:pPr>
      <w:r>
        <w:rPr>
          <w:rFonts w:ascii="Arial" w:hAnsi="Arial" w:cs="Arial"/>
          <w:sz w:val="18"/>
          <w:szCs w:val="18"/>
        </w:rPr>
        <w:t>(u naftových aut doporučujeme s ohledem na možnost velmi nízkých teplot čerpat naftu se zimním aditivem proti zamrznutí)</w:t>
      </w:r>
    </w:p>
    <w:p w:rsidR="000F30EF" w:rsidRDefault="000F30EF" w:rsidP="000F30EF">
      <w:pPr>
        <w:pStyle w:val="Nadpis5"/>
        <w:spacing w:before="0" w:line="240" w:lineRule="auto"/>
        <w:rPr>
          <w:rFonts w:ascii="Arial" w:eastAsia="Calibri" w:hAnsi="Arial" w:cs="Arial"/>
          <w:b/>
          <w:color w:val="auto"/>
          <w:sz w:val="18"/>
          <w:szCs w:val="18"/>
        </w:rPr>
      </w:pPr>
    </w:p>
    <w:p w:rsidR="00BC283B" w:rsidRPr="00715F99" w:rsidRDefault="00BC283B" w:rsidP="00044B6B">
      <w:pPr>
        <w:pStyle w:val="Nadpis5"/>
        <w:spacing w:before="0" w:line="240" w:lineRule="auto"/>
        <w:rPr>
          <w:rFonts w:ascii="Arial" w:hAnsi="Arial" w:cs="Arial"/>
          <w:b/>
          <w:color w:val="auto"/>
          <w:sz w:val="20"/>
          <w:szCs w:val="20"/>
          <w:u w:val="single"/>
        </w:rPr>
      </w:pPr>
      <w:r w:rsidRPr="00715F99">
        <w:rPr>
          <w:rFonts w:ascii="Arial" w:hAnsi="Arial" w:cs="Arial"/>
          <w:b/>
          <w:color w:val="auto"/>
          <w:sz w:val="20"/>
          <w:szCs w:val="20"/>
          <w:u w:val="single"/>
        </w:rPr>
        <w:t>PŘÍJEZD / KONTAKTNÍ ÚDAJE:</w:t>
      </w:r>
    </w:p>
    <w:p w:rsidR="00BC283B" w:rsidRPr="00044B6B" w:rsidRDefault="00BC283B" w:rsidP="00044B6B">
      <w:pPr>
        <w:pStyle w:val="Nadpis5"/>
        <w:spacing w:before="0" w:line="240" w:lineRule="auto"/>
        <w:rPr>
          <w:rFonts w:ascii="Arial" w:hAnsi="Arial" w:cs="Arial"/>
          <w:bCs/>
          <w:color w:val="auto"/>
          <w:sz w:val="20"/>
          <w:szCs w:val="20"/>
        </w:rPr>
      </w:pPr>
      <w:r w:rsidRPr="00044B6B">
        <w:rPr>
          <w:rFonts w:ascii="Arial" w:hAnsi="Arial" w:cs="Arial"/>
          <w:color w:val="auto"/>
          <w:sz w:val="20"/>
          <w:szCs w:val="20"/>
        </w:rPr>
        <w:t xml:space="preserve">K ubytování se hlaste v recepci Residence </w:t>
      </w:r>
      <w:proofErr w:type="spellStart"/>
      <w:r w:rsidRPr="00044B6B">
        <w:rPr>
          <w:rFonts w:ascii="Arial" w:hAnsi="Arial" w:cs="Arial"/>
          <w:color w:val="auto"/>
          <w:sz w:val="20"/>
          <w:szCs w:val="20"/>
        </w:rPr>
        <w:t>Rododendro</w:t>
      </w:r>
      <w:proofErr w:type="spellEnd"/>
      <w:r w:rsidRPr="00044B6B">
        <w:rPr>
          <w:rFonts w:ascii="Arial" w:hAnsi="Arial" w:cs="Arial"/>
          <w:color w:val="auto"/>
          <w:sz w:val="20"/>
          <w:szCs w:val="20"/>
        </w:rPr>
        <w:t xml:space="preserve"> v první</w:t>
      </w:r>
      <w:r w:rsidR="00C933CA">
        <w:rPr>
          <w:rFonts w:ascii="Arial" w:hAnsi="Arial" w:cs="Arial"/>
          <w:bCs/>
          <w:color w:val="auto"/>
          <w:sz w:val="20"/>
          <w:szCs w:val="20"/>
        </w:rPr>
        <w:t xml:space="preserve"> den pobytu </w:t>
      </w:r>
      <w:r w:rsidRPr="00044B6B">
        <w:rPr>
          <w:rFonts w:ascii="Arial" w:hAnsi="Arial" w:cs="Arial"/>
          <w:bCs/>
          <w:color w:val="auto"/>
          <w:sz w:val="20"/>
          <w:szCs w:val="20"/>
        </w:rPr>
        <w:t>mezi 16. a 20. hodinou. V případě opož</w:t>
      </w:r>
      <w:r w:rsidR="00C933CA">
        <w:rPr>
          <w:rFonts w:ascii="Arial" w:hAnsi="Arial" w:cs="Arial"/>
          <w:bCs/>
          <w:color w:val="auto"/>
          <w:sz w:val="20"/>
          <w:szCs w:val="20"/>
        </w:rPr>
        <w:t xml:space="preserve">děného příjezdu je nutno tento </w:t>
      </w:r>
      <w:r w:rsidRPr="00044B6B">
        <w:rPr>
          <w:rFonts w:ascii="Arial" w:hAnsi="Arial" w:cs="Arial"/>
          <w:bCs/>
          <w:color w:val="auto"/>
          <w:sz w:val="20"/>
          <w:szCs w:val="20"/>
        </w:rPr>
        <w:t>oznámit předem, nejpozději tedy do 20,00.</w:t>
      </w:r>
    </w:p>
    <w:p w:rsidR="00BC283B" w:rsidRDefault="00BC283B" w:rsidP="00BC283B">
      <w:pPr>
        <w:spacing w:after="0" w:line="240" w:lineRule="auto"/>
        <w:jc w:val="both"/>
        <w:rPr>
          <w:rFonts w:ascii="Arial" w:hAnsi="Arial" w:cs="Arial"/>
          <w:bCs/>
          <w:iCs/>
          <w:sz w:val="18"/>
        </w:rPr>
      </w:pPr>
      <w:r>
        <w:rPr>
          <w:rFonts w:ascii="Arial" w:hAnsi="Arial" w:cs="Arial"/>
          <w:b/>
          <w:bCs/>
          <w:iCs/>
          <w:sz w:val="18"/>
        </w:rPr>
        <w:t>adresa / telefon do recepce</w:t>
      </w:r>
      <w:r>
        <w:rPr>
          <w:rFonts w:ascii="Arial" w:hAnsi="Arial" w:cs="Arial"/>
          <w:bCs/>
          <w:iCs/>
          <w:sz w:val="18"/>
        </w:rPr>
        <w:t xml:space="preserve">: Residence </w:t>
      </w:r>
      <w:proofErr w:type="spellStart"/>
      <w:r>
        <w:rPr>
          <w:rFonts w:ascii="Arial" w:hAnsi="Arial" w:cs="Arial"/>
          <w:bCs/>
          <w:iCs/>
          <w:sz w:val="18"/>
        </w:rPr>
        <w:t>Rod</w:t>
      </w:r>
      <w:r w:rsidR="00C933CA">
        <w:rPr>
          <w:rFonts w:ascii="Arial" w:hAnsi="Arial" w:cs="Arial"/>
          <w:bCs/>
          <w:iCs/>
          <w:sz w:val="18"/>
        </w:rPr>
        <w:t>odendro</w:t>
      </w:r>
      <w:proofErr w:type="spellEnd"/>
      <w:r w:rsidR="00C933CA">
        <w:rPr>
          <w:rFonts w:ascii="Arial" w:hAnsi="Arial" w:cs="Arial"/>
          <w:bCs/>
          <w:iCs/>
          <w:sz w:val="18"/>
        </w:rPr>
        <w:t xml:space="preserve">, </w:t>
      </w:r>
      <w:proofErr w:type="spellStart"/>
      <w:r w:rsidR="00C933CA">
        <w:rPr>
          <w:rFonts w:ascii="Arial" w:hAnsi="Arial" w:cs="Arial"/>
          <w:bCs/>
          <w:iCs/>
          <w:sz w:val="18"/>
        </w:rPr>
        <w:t>Passo</w:t>
      </w:r>
      <w:proofErr w:type="spellEnd"/>
      <w:r w:rsidR="00C933CA">
        <w:rPr>
          <w:rFonts w:ascii="Arial" w:hAnsi="Arial" w:cs="Arial"/>
          <w:bCs/>
          <w:iCs/>
          <w:sz w:val="18"/>
        </w:rPr>
        <w:t xml:space="preserve"> San </w:t>
      </w:r>
      <w:proofErr w:type="spellStart"/>
      <w:r w:rsidR="00C933CA">
        <w:rPr>
          <w:rFonts w:ascii="Arial" w:hAnsi="Arial" w:cs="Arial"/>
          <w:bCs/>
          <w:iCs/>
          <w:sz w:val="18"/>
        </w:rPr>
        <w:t>Pellegrino</w:t>
      </w:r>
      <w:proofErr w:type="spellEnd"/>
      <w:r w:rsidR="00C933CA">
        <w:rPr>
          <w:rFonts w:ascii="Arial" w:hAnsi="Arial" w:cs="Arial"/>
          <w:bCs/>
          <w:iCs/>
          <w:sz w:val="18"/>
        </w:rPr>
        <w:t xml:space="preserve">, </w:t>
      </w:r>
      <w:r>
        <w:rPr>
          <w:rFonts w:ascii="Arial" w:hAnsi="Arial" w:cs="Arial"/>
          <w:bCs/>
          <w:iCs/>
          <w:sz w:val="18"/>
        </w:rPr>
        <w:t>38035 Moena, +39 0462 573 922.</w:t>
      </w:r>
    </w:p>
    <w:p w:rsidR="00BC283B" w:rsidRDefault="00BC283B" w:rsidP="00BC283B">
      <w:pPr>
        <w:spacing w:after="0" w:line="240" w:lineRule="auto"/>
        <w:jc w:val="both"/>
        <w:rPr>
          <w:rFonts w:ascii="Arial" w:hAnsi="Arial" w:cs="Arial"/>
          <w:sz w:val="18"/>
          <w:szCs w:val="18"/>
        </w:rPr>
      </w:pPr>
      <w:r>
        <w:rPr>
          <w:rFonts w:ascii="Arial" w:hAnsi="Arial" w:cs="Arial"/>
          <w:b/>
          <w:sz w:val="18"/>
          <w:szCs w:val="18"/>
        </w:rPr>
        <w:t xml:space="preserve">telefon na službu CK v ČR: </w:t>
      </w:r>
      <w:r>
        <w:rPr>
          <w:rFonts w:ascii="Arial" w:hAnsi="Arial" w:cs="Arial"/>
          <w:sz w:val="18"/>
          <w:szCs w:val="18"/>
        </w:rPr>
        <w:t>+420 </w:t>
      </w:r>
      <w:r w:rsidR="004522D5">
        <w:rPr>
          <w:rFonts w:ascii="Arial" w:hAnsi="Arial"/>
          <w:sz w:val="18"/>
        </w:rPr>
        <w:t>773 455 984</w:t>
      </w:r>
      <w:r>
        <w:rPr>
          <w:rFonts w:ascii="Arial" w:hAnsi="Arial"/>
          <w:sz w:val="18"/>
        </w:rPr>
        <w:t xml:space="preserve"> </w:t>
      </w:r>
      <w:r>
        <w:rPr>
          <w:rFonts w:ascii="Arial" w:hAnsi="Arial" w:cs="Arial"/>
          <w:sz w:val="18"/>
          <w:szCs w:val="18"/>
        </w:rPr>
        <w:t>(v případě nedostupnosti pak +420 773 638 6</w:t>
      </w:r>
      <w:r w:rsidR="00C933CA">
        <w:rPr>
          <w:rFonts w:ascii="Arial" w:hAnsi="Arial" w:cs="Arial"/>
          <w:sz w:val="18"/>
          <w:szCs w:val="18"/>
        </w:rPr>
        <w:t xml:space="preserve">79); nemůžete-li se dovolat na </w:t>
      </w:r>
      <w:r>
        <w:rPr>
          <w:rFonts w:ascii="Arial" w:hAnsi="Arial" w:cs="Arial"/>
          <w:sz w:val="18"/>
          <w:szCs w:val="18"/>
        </w:rPr>
        <w:t xml:space="preserve">uvedená čísla, pošlete prosím SMS se jménem, názvem ubytovací kapacity, číslem smlouvy a případně i důvodem Vaší snahy nás kontaktovat a my Vám zavoláme zpět, jakmile to bude možné </w:t>
      </w:r>
    </w:p>
    <w:p w:rsidR="00715F99" w:rsidRDefault="00715F99" w:rsidP="00BC283B">
      <w:pPr>
        <w:spacing w:after="0" w:line="240" w:lineRule="auto"/>
        <w:jc w:val="both"/>
        <w:rPr>
          <w:rFonts w:ascii="Arial" w:hAnsi="Arial" w:cs="Arial"/>
          <w:sz w:val="18"/>
          <w:szCs w:val="18"/>
        </w:rPr>
      </w:pPr>
    </w:p>
    <w:p w:rsidR="00315B7D" w:rsidRDefault="00315B7D" w:rsidP="00315B7D">
      <w:pPr>
        <w:spacing w:after="0" w:line="240" w:lineRule="auto"/>
        <w:jc w:val="both"/>
        <w:rPr>
          <w:rFonts w:ascii="Arial" w:hAnsi="Arial" w:cs="Arial"/>
          <w:b/>
          <w:sz w:val="20"/>
          <w:szCs w:val="20"/>
        </w:rPr>
      </w:pPr>
      <w:r>
        <w:rPr>
          <w:rFonts w:ascii="Arial" w:hAnsi="Arial" w:cs="Arial"/>
          <w:b/>
          <w:sz w:val="20"/>
          <w:szCs w:val="20"/>
        </w:rPr>
        <w:t xml:space="preserve">V oblasti </w:t>
      </w:r>
      <w:proofErr w:type="spellStart"/>
      <w:r>
        <w:rPr>
          <w:rFonts w:ascii="Arial" w:hAnsi="Arial" w:cs="Arial"/>
          <w:b/>
          <w:sz w:val="20"/>
          <w:szCs w:val="20"/>
        </w:rPr>
        <w:t>Tre</w:t>
      </w:r>
      <w:proofErr w:type="spellEnd"/>
      <w:r>
        <w:rPr>
          <w:rFonts w:ascii="Arial" w:hAnsi="Arial" w:cs="Arial"/>
          <w:b/>
          <w:sz w:val="20"/>
          <w:szCs w:val="20"/>
        </w:rPr>
        <w:t xml:space="preserve"> </w:t>
      </w:r>
      <w:proofErr w:type="spellStart"/>
      <w:r>
        <w:rPr>
          <w:rFonts w:ascii="Arial" w:hAnsi="Arial" w:cs="Arial"/>
          <w:b/>
          <w:sz w:val="20"/>
          <w:szCs w:val="20"/>
        </w:rPr>
        <w:t>Valli</w:t>
      </w:r>
      <w:proofErr w:type="spellEnd"/>
      <w:r>
        <w:rPr>
          <w:rFonts w:ascii="Arial" w:hAnsi="Arial" w:cs="Arial"/>
          <w:b/>
          <w:sz w:val="20"/>
          <w:szCs w:val="20"/>
        </w:rPr>
        <w:t xml:space="preserve"> delegát není k dispozici.</w:t>
      </w:r>
    </w:p>
    <w:p w:rsidR="00C5236D" w:rsidRDefault="00C5236D" w:rsidP="00C5236D">
      <w:pPr>
        <w:pStyle w:val="Nadpis6"/>
        <w:jc w:val="both"/>
        <w:rPr>
          <w:rFonts w:ascii="Arial" w:hAnsi="Arial" w:cs="Arial"/>
          <w:spacing w:val="2"/>
          <w:sz w:val="18"/>
          <w:szCs w:val="18"/>
          <w:u w:val="single"/>
        </w:rPr>
      </w:pPr>
      <w:r>
        <w:rPr>
          <w:rFonts w:ascii="Arial" w:hAnsi="Arial" w:cs="Arial"/>
          <w:spacing w:val="2"/>
          <w:sz w:val="18"/>
          <w:szCs w:val="18"/>
          <w:u w:val="single"/>
        </w:rPr>
        <w:t>POJIŠTĚNÍ:</w:t>
      </w:r>
    </w:p>
    <w:p w:rsidR="00C5236D" w:rsidRDefault="00C5236D" w:rsidP="00C5236D">
      <w:pPr>
        <w:pStyle w:val="Bezmezer"/>
        <w:jc w:val="both"/>
        <w:rPr>
          <w:rFonts w:ascii="Arial" w:eastAsiaTheme="minorHAnsi" w:hAnsi="Arial" w:cs="Arial"/>
          <w:sz w:val="2"/>
          <w:szCs w:val="2"/>
        </w:rPr>
      </w:pPr>
    </w:p>
    <w:p w:rsidR="00FA4745" w:rsidRDefault="00C5236D" w:rsidP="00C5236D">
      <w:pPr>
        <w:spacing w:after="0" w:line="240" w:lineRule="auto"/>
        <w:jc w:val="both"/>
        <w:rPr>
          <w:b/>
          <w:bCs/>
        </w:rPr>
      </w:pPr>
      <w:r>
        <w:rPr>
          <w:rFonts w:ascii="Arial" w:hAnsi="Arial" w:cs="Arial"/>
          <w:sz w:val="18"/>
          <w:szCs w:val="18"/>
        </w:rPr>
        <w:t xml:space="preserve">Za předpokladu, že máte pojištění uzavřené naším prostřednictvím, naleznete v odbavení též „kartičku pojištěnce“ a „Pojistné podmínky“, a to dle typu Vámi vybrané varianty pojištění. Pro případ eventuálních pojistných událostí si tyto pečlivě uschovejte. V případě, že jste nabídku pojištění nevyužili, doporučujeme Vám jeho uzavření přímo u některé z pojišťoven. Bezpodmínečně nutné je pojištění léčebných výloh při pobytu v zahraničí, na zvážení je pak pojištění úrazové, odpovědnosti apod. </w:t>
      </w:r>
      <w:r>
        <w:rPr>
          <w:b/>
          <w:bCs/>
        </w:rPr>
        <w:t>Nezapomeňte s sebou ani Vaši kartičku pojištění v ČR, tato je při vyšetření v EU vždy vyžadována.</w:t>
      </w:r>
    </w:p>
    <w:p w:rsidR="00C5236D" w:rsidRDefault="00C5236D" w:rsidP="00C5236D">
      <w:pPr>
        <w:spacing w:after="0" w:line="240" w:lineRule="auto"/>
        <w:jc w:val="both"/>
        <w:rPr>
          <w:rFonts w:ascii="Arial" w:hAnsi="Arial" w:cs="Arial"/>
          <w:b/>
          <w:sz w:val="20"/>
          <w:szCs w:val="20"/>
        </w:rPr>
      </w:pPr>
    </w:p>
    <w:p w:rsidR="00BC283B" w:rsidRPr="00C933CA" w:rsidRDefault="00BC283B" w:rsidP="00BC283B">
      <w:pPr>
        <w:spacing w:after="0" w:line="240" w:lineRule="auto"/>
        <w:jc w:val="both"/>
        <w:rPr>
          <w:rFonts w:ascii="Arial" w:hAnsi="Arial" w:cs="Arial"/>
          <w:b/>
          <w:iCs/>
          <w:sz w:val="20"/>
          <w:szCs w:val="24"/>
          <w:u w:val="single"/>
        </w:rPr>
      </w:pPr>
      <w:r w:rsidRPr="00C933CA">
        <w:rPr>
          <w:rFonts w:ascii="Arial" w:hAnsi="Arial" w:cs="Arial"/>
          <w:b/>
          <w:iCs/>
          <w:sz w:val="20"/>
          <w:u w:val="single"/>
        </w:rPr>
        <w:t>UBYTOVÁNÍ:</w:t>
      </w:r>
    </w:p>
    <w:p w:rsidR="00BC283B" w:rsidRDefault="00BC283B" w:rsidP="00BC283B">
      <w:pPr>
        <w:spacing w:after="0" w:line="240" w:lineRule="auto"/>
        <w:jc w:val="both"/>
        <w:rPr>
          <w:rFonts w:ascii="Arial" w:hAnsi="Arial" w:cs="Arial"/>
          <w:bCs/>
          <w:iCs/>
          <w:sz w:val="18"/>
        </w:rPr>
      </w:pPr>
      <w:r>
        <w:rPr>
          <w:rFonts w:ascii="Arial" w:hAnsi="Arial" w:cs="Arial"/>
          <w:bCs/>
          <w:iCs/>
          <w:sz w:val="18"/>
        </w:rPr>
        <w:t>Apartmány mají kompletně vybavenou kuchyňku a vlastní sociální zařízení</w:t>
      </w:r>
      <w:r>
        <w:rPr>
          <w:rFonts w:ascii="Arial" w:hAnsi="Arial" w:cs="Arial"/>
          <w:bCs/>
          <w:iCs/>
          <w:sz w:val="18"/>
          <w:szCs w:val="18"/>
        </w:rPr>
        <w:t xml:space="preserve">. </w:t>
      </w:r>
      <w:r>
        <w:rPr>
          <w:rFonts w:ascii="Arial" w:hAnsi="Arial" w:cs="Arial"/>
          <w:bCs/>
          <w:iCs/>
          <w:sz w:val="18"/>
        </w:rPr>
        <w:t>Parkování je možné zdarma přímo u ubytování, za příplatek, zpravidla jen po předchozí rezervaci, si lze pronajmout vyhrazená garážová stání. V odjezdový den je nutno ubytování ukončit a apartmán předat nejpozději do 10,00.</w:t>
      </w:r>
      <w:r w:rsidR="002A7E61">
        <w:rPr>
          <w:rFonts w:ascii="Arial" w:hAnsi="Arial" w:cs="Arial"/>
          <w:bCs/>
          <w:iCs/>
          <w:sz w:val="18"/>
        </w:rPr>
        <w:t xml:space="preserve"> </w:t>
      </w:r>
      <w:r w:rsidR="002A7E61">
        <w:rPr>
          <w:rFonts w:ascii="Arial" w:hAnsi="Arial" w:cs="Arial"/>
          <w:bCs/>
          <w:iCs/>
          <w:sz w:val="18"/>
          <w:szCs w:val="18"/>
        </w:rPr>
        <w:t xml:space="preserve">Ložní ani koupelnové prádlo není zahrnuto v ceně zájezdu. Za předpokladu, že ho máte objednáno jako fakultativní službu hrazenou v místě (10 € / os.), bude již připraveno na Vašem apartmánu nebo Vám bude vydáno při převzetí apartmánu. V opačném případě si nezapomeňte vzít povlečení vlastní, když z důvodu italské zvyklosti používat na manželská lůžka téměř výhradně </w:t>
      </w:r>
      <w:proofErr w:type="spellStart"/>
      <w:r w:rsidR="002A7E61">
        <w:rPr>
          <w:rFonts w:ascii="Arial" w:hAnsi="Arial" w:cs="Arial"/>
          <w:bCs/>
          <w:iCs/>
          <w:sz w:val="18"/>
          <w:szCs w:val="18"/>
        </w:rPr>
        <w:t>dvoudeky</w:t>
      </w:r>
      <w:proofErr w:type="spellEnd"/>
      <w:r w:rsidR="002A7E61">
        <w:rPr>
          <w:rFonts w:ascii="Arial" w:hAnsi="Arial" w:cs="Arial"/>
          <w:bCs/>
          <w:iCs/>
          <w:sz w:val="18"/>
          <w:szCs w:val="18"/>
        </w:rPr>
        <w:t xml:space="preserve"> doporučujeme pro každou osobu dvě prostěradla - jedno pod sebe a druhé nad sebe.</w:t>
      </w:r>
      <w:r w:rsidR="002A7E61">
        <w:rPr>
          <w:rFonts w:ascii="Arial" w:hAnsi="Arial" w:cs="Arial"/>
          <w:bCs/>
          <w:iCs/>
          <w:sz w:val="18"/>
        </w:rPr>
        <w:t xml:space="preserve"> </w:t>
      </w:r>
      <w:r>
        <w:rPr>
          <w:rFonts w:ascii="Arial (W1)" w:hAnsi="Arial (W1)" w:cs="Arial"/>
          <w:sz w:val="18"/>
          <w:szCs w:val="18"/>
        </w:rPr>
        <w:t>Z</w:t>
      </w:r>
      <w:r>
        <w:rPr>
          <w:rFonts w:ascii="Arial (W1)" w:hAnsi="Arial (W1)" w:cs="Arial" w:hint="cs"/>
          <w:sz w:val="18"/>
          <w:szCs w:val="18"/>
        </w:rPr>
        <w:t>ávěrečný</w:t>
      </w:r>
      <w:r w:rsidR="004522D5">
        <w:rPr>
          <w:rFonts w:ascii="Arial (W1)" w:hAnsi="Arial (W1)" w:cs="Arial" w:hint="cs"/>
          <w:sz w:val="18"/>
          <w:szCs w:val="18"/>
        </w:rPr>
        <w:t xml:space="preserve"> úklid je zahrnu</w:t>
      </w:r>
      <w:r w:rsidR="004522D5">
        <w:rPr>
          <w:rFonts w:ascii="Arial (W1)" w:hAnsi="Arial (W1)" w:cs="Arial"/>
          <w:sz w:val="18"/>
          <w:szCs w:val="18"/>
        </w:rPr>
        <w:t>t v rámci klubové karty</w:t>
      </w:r>
      <w:r>
        <w:rPr>
          <w:rFonts w:ascii="Arial (W1)" w:hAnsi="Arial (W1)" w:cs="Arial" w:hint="cs"/>
          <w:sz w:val="18"/>
          <w:szCs w:val="18"/>
        </w:rPr>
        <w:t>, ale běžný úklid typu zametení podlahy, vynesení odpadkového koše či umytí nádobí je povinností klienta. Taktéž kuchyňská linka musí být zanechána uklizená.</w:t>
      </w:r>
      <w:r w:rsidR="00691DD8">
        <w:rPr>
          <w:rFonts w:ascii="Arial (W1)" w:hAnsi="Arial (W1)" w:cs="Arial"/>
          <w:sz w:val="18"/>
          <w:szCs w:val="18"/>
        </w:rPr>
        <w:t xml:space="preserve"> </w:t>
      </w:r>
      <w:r w:rsidR="00691DD8">
        <w:rPr>
          <w:rFonts w:ascii="Arial (W1)" w:hAnsi="Arial (W1)" w:cs="Arial" w:hint="cs"/>
          <w:sz w:val="18"/>
          <w:szCs w:val="18"/>
        </w:rPr>
        <w:t xml:space="preserve">Apartmány nejsou vybaveny mycími prostředky ani toaletními a hygienickými potřebami, nezapomeňte proto na </w:t>
      </w:r>
      <w:r w:rsidR="00691DD8">
        <w:rPr>
          <w:rFonts w:ascii="Arial" w:hAnsi="Arial" w:cs="Arial"/>
          <w:sz w:val="18"/>
          <w:szCs w:val="18"/>
        </w:rPr>
        <w:t>ručníky (nemáte-li je přiobjednány jako fakult</w:t>
      </w:r>
      <w:r w:rsidR="005649EA">
        <w:rPr>
          <w:rFonts w:ascii="Arial" w:hAnsi="Arial" w:cs="Arial"/>
          <w:sz w:val="18"/>
          <w:szCs w:val="18"/>
        </w:rPr>
        <w:t>ativní službu hrazenou v místě 10</w:t>
      </w:r>
      <w:r w:rsidR="00691DD8">
        <w:rPr>
          <w:rFonts w:ascii="Arial" w:hAnsi="Arial" w:cs="Arial"/>
          <w:sz w:val="18"/>
          <w:szCs w:val="18"/>
        </w:rPr>
        <w:t xml:space="preserve"> € / os.), </w:t>
      </w:r>
      <w:r w:rsidR="00691DD8">
        <w:rPr>
          <w:rFonts w:ascii="Arial (W1)" w:hAnsi="Arial (W1)" w:cs="Arial" w:hint="cs"/>
          <w:sz w:val="18"/>
          <w:szCs w:val="18"/>
        </w:rPr>
        <w:t>utěrku, hadr, toaletní papír, saponát na nádobí atd.</w:t>
      </w:r>
      <w:r>
        <w:rPr>
          <w:rFonts w:ascii="Arial (W1)" w:hAnsi="Arial (W1)" w:cs="Arial" w:hint="cs"/>
          <w:sz w:val="18"/>
          <w:szCs w:val="18"/>
        </w:rPr>
        <w:t xml:space="preserve"> </w:t>
      </w:r>
      <w:r>
        <w:rPr>
          <w:rFonts w:ascii="Arial" w:hAnsi="Arial" w:cs="Arial"/>
          <w:bCs/>
          <w:iCs/>
          <w:sz w:val="18"/>
        </w:rPr>
        <w:t>V neposlední řadě neopomeňte také plavky a koupací čepici, protože návštěva baz</w:t>
      </w:r>
      <w:r w:rsidR="005649EA">
        <w:rPr>
          <w:rFonts w:ascii="Arial" w:hAnsi="Arial" w:cs="Arial"/>
          <w:bCs/>
          <w:iCs/>
          <w:sz w:val="18"/>
        </w:rPr>
        <w:t xml:space="preserve">énu </w:t>
      </w:r>
      <w:r>
        <w:rPr>
          <w:rFonts w:ascii="Arial" w:hAnsi="Arial" w:cs="Arial"/>
          <w:bCs/>
          <w:iCs/>
          <w:sz w:val="18"/>
        </w:rPr>
        <w:t xml:space="preserve">přímo v Residenci </w:t>
      </w:r>
      <w:proofErr w:type="spellStart"/>
      <w:r>
        <w:rPr>
          <w:rFonts w:ascii="Arial" w:hAnsi="Arial" w:cs="Arial"/>
          <w:bCs/>
          <w:iCs/>
          <w:sz w:val="18"/>
        </w:rPr>
        <w:t>Rododendro</w:t>
      </w:r>
      <w:proofErr w:type="spellEnd"/>
      <w:r>
        <w:rPr>
          <w:rFonts w:ascii="Arial" w:hAnsi="Arial" w:cs="Arial"/>
          <w:bCs/>
          <w:iCs/>
          <w:sz w:val="18"/>
        </w:rPr>
        <w:t xml:space="preserve"> (vstup v rámci povinné klubové karty viz níže) určitě bude příjemným zpestřením Vašeho pobytu. Residence </w:t>
      </w:r>
      <w:proofErr w:type="spellStart"/>
      <w:r>
        <w:rPr>
          <w:rFonts w:ascii="Arial" w:hAnsi="Arial" w:cs="Arial"/>
          <w:bCs/>
          <w:iCs/>
          <w:sz w:val="18"/>
        </w:rPr>
        <w:t>Rododendro</w:t>
      </w:r>
      <w:proofErr w:type="spellEnd"/>
      <w:r>
        <w:rPr>
          <w:rFonts w:ascii="Arial" w:hAnsi="Arial" w:cs="Arial"/>
          <w:bCs/>
          <w:iCs/>
          <w:sz w:val="18"/>
        </w:rPr>
        <w:t xml:space="preserve"> též nabízí možnost stravování formou polopenze (</w:t>
      </w:r>
      <w:r w:rsidR="005649EA">
        <w:rPr>
          <w:rFonts w:ascii="Arial" w:hAnsi="Arial" w:cs="Arial"/>
          <w:bCs/>
          <w:iCs/>
          <w:sz w:val="18"/>
        </w:rPr>
        <w:t xml:space="preserve">informace i </w:t>
      </w:r>
      <w:r>
        <w:rPr>
          <w:rFonts w:ascii="Arial" w:hAnsi="Arial" w:cs="Arial"/>
          <w:bCs/>
          <w:iCs/>
          <w:sz w:val="18"/>
        </w:rPr>
        <w:t xml:space="preserve">platba v místě). </w:t>
      </w:r>
    </w:p>
    <w:p w:rsidR="00C933CA" w:rsidRDefault="00C933CA" w:rsidP="00BC283B">
      <w:pPr>
        <w:spacing w:after="0" w:line="240" w:lineRule="auto"/>
        <w:jc w:val="both"/>
        <w:rPr>
          <w:rFonts w:ascii="Arial" w:hAnsi="Arial" w:cs="Arial"/>
          <w:b/>
          <w:iCs/>
          <w:sz w:val="20"/>
        </w:rPr>
      </w:pPr>
    </w:p>
    <w:p w:rsidR="00BC283B" w:rsidRDefault="00BC283B" w:rsidP="00BC283B">
      <w:pPr>
        <w:spacing w:after="0" w:line="240" w:lineRule="auto"/>
        <w:jc w:val="both"/>
        <w:rPr>
          <w:rFonts w:ascii="Arial" w:hAnsi="Arial" w:cs="Arial"/>
          <w:b/>
          <w:iCs/>
          <w:sz w:val="20"/>
          <w:u w:val="single"/>
        </w:rPr>
      </w:pPr>
      <w:r w:rsidRPr="00C933CA">
        <w:rPr>
          <w:rFonts w:ascii="Arial" w:hAnsi="Arial" w:cs="Arial"/>
          <w:b/>
          <w:iCs/>
          <w:sz w:val="20"/>
          <w:u w:val="single"/>
        </w:rPr>
        <w:t xml:space="preserve">UPOZORNĚNÍ: </w:t>
      </w:r>
    </w:p>
    <w:p w:rsidR="00FA147B" w:rsidRPr="00FA147B" w:rsidRDefault="00FA147B" w:rsidP="00FA147B">
      <w:pPr>
        <w:spacing w:after="0"/>
        <w:jc w:val="both"/>
        <w:rPr>
          <w:rFonts w:ascii="Arial" w:hAnsi="Arial" w:cs="Arial"/>
          <w:b/>
          <w:sz w:val="18"/>
          <w:szCs w:val="18"/>
        </w:rPr>
      </w:pPr>
      <w:r>
        <w:rPr>
          <w:rFonts w:ascii="Arial" w:hAnsi="Arial" w:cs="Arial"/>
          <w:b/>
          <w:sz w:val="18"/>
          <w:szCs w:val="18"/>
        </w:rPr>
        <w:t xml:space="preserve">V místě je povinně splatná pobytová taxa 1 € / den / os. </w:t>
      </w:r>
      <w:proofErr w:type="gramStart"/>
      <w:r>
        <w:rPr>
          <w:rFonts w:ascii="Arial" w:hAnsi="Arial" w:cs="Arial"/>
          <w:b/>
          <w:sz w:val="18"/>
          <w:szCs w:val="18"/>
        </w:rPr>
        <w:t>od</w:t>
      </w:r>
      <w:proofErr w:type="gramEnd"/>
      <w:r>
        <w:rPr>
          <w:rFonts w:ascii="Arial" w:hAnsi="Arial" w:cs="Arial"/>
          <w:b/>
          <w:sz w:val="18"/>
          <w:szCs w:val="18"/>
        </w:rPr>
        <w:t xml:space="preserve"> 14 let.</w:t>
      </w:r>
    </w:p>
    <w:p w:rsidR="00BC283B" w:rsidRDefault="00BC283B" w:rsidP="00BC283B">
      <w:pPr>
        <w:spacing w:after="0" w:line="240" w:lineRule="auto"/>
        <w:jc w:val="both"/>
        <w:rPr>
          <w:rFonts w:ascii="Arial" w:hAnsi="Arial" w:cs="Arial"/>
          <w:bCs/>
          <w:iCs/>
          <w:sz w:val="18"/>
        </w:rPr>
      </w:pPr>
      <w:r w:rsidRPr="00FA147B">
        <w:rPr>
          <w:rFonts w:ascii="Arial" w:hAnsi="Arial" w:cs="Arial"/>
          <w:b/>
          <w:iCs/>
          <w:sz w:val="20"/>
        </w:rPr>
        <w:t>V místě je</w:t>
      </w:r>
      <w:r w:rsidR="00FA147B" w:rsidRPr="00FA147B">
        <w:rPr>
          <w:rFonts w:ascii="Arial" w:hAnsi="Arial" w:cs="Arial"/>
          <w:b/>
          <w:iCs/>
          <w:sz w:val="20"/>
        </w:rPr>
        <w:t xml:space="preserve"> též</w:t>
      </w:r>
      <w:r w:rsidRPr="00FA147B">
        <w:rPr>
          <w:rFonts w:ascii="Arial" w:hAnsi="Arial" w:cs="Arial"/>
          <w:b/>
          <w:iCs/>
          <w:sz w:val="20"/>
        </w:rPr>
        <w:t xml:space="preserve"> povinná úhrada týdenní klubové karty ve </w:t>
      </w:r>
      <w:r w:rsidR="00FA147B" w:rsidRPr="00FA147B">
        <w:rPr>
          <w:rFonts w:ascii="Arial" w:hAnsi="Arial" w:cs="Arial"/>
          <w:b/>
          <w:iCs/>
          <w:sz w:val="20"/>
        </w:rPr>
        <w:t>výši 26</w:t>
      </w:r>
      <w:r w:rsidR="004522D5" w:rsidRPr="00FA147B">
        <w:rPr>
          <w:rFonts w:ascii="Arial" w:hAnsi="Arial" w:cs="Arial"/>
          <w:b/>
          <w:iCs/>
          <w:sz w:val="20"/>
        </w:rPr>
        <w:t xml:space="preserve"> € / </w:t>
      </w:r>
      <w:proofErr w:type="gramStart"/>
      <w:r w:rsidR="004522D5" w:rsidRPr="00FA147B">
        <w:rPr>
          <w:rFonts w:ascii="Arial" w:hAnsi="Arial" w:cs="Arial"/>
          <w:b/>
          <w:iCs/>
          <w:sz w:val="20"/>
        </w:rPr>
        <w:t>os./</w:t>
      </w:r>
      <w:r w:rsidR="00FA147B" w:rsidRPr="00FA147B">
        <w:rPr>
          <w:rFonts w:ascii="Arial" w:hAnsi="Arial" w:cs="Arial"/>
          <w:b/>
          <w:iCs/>
          <w:sz w:val="20"/>
        </w:rPr>
        <w:t xml:space="preserve"> pobyt</w:t>
      </w:r>
      <w:proofErr w:type="gramEnd"/>
      <w:r w:rsidR="00FA147B" w:rsidRPr="00FA147B">
        <w:rPr>
          <w:rFonts w:ascii="Arial" w:hAnsi="Arial" w:cs="Arial"/>
          <w:b/>
          <w:iCs/>
          <w:sz w:val="20"/>
        </w:rPr>
        <w:t xml:space="preserve"> od 6 let</w:t>
      </w:r>
      <w:r w:rsidR="004522D5">
        <w:rPr>
          <w:rFonts w:ascii="Arial" w:hAnsi="Arial" w:cs="Arial"/>
          <w:iCs/>
          <w:sz w:val="20"/>
        </w:rPr>
        <w:t>.</w:t>
      </w:r>
      <w:r>
        <w:rPr>
          <w:rFonts w:ascii="Arial" w:hAnsi="Arial" w:cs="Arial"/>
          <w:iCs/>
          <w:sz w:val="20"/>
        </w:rPr>
        <w:t xml:space="preserve"> </w:t>
      </w:r>
      <w:r w:rsidR="00C933CA">
        <w:rPr>
          <w:rFonts w:ascii="Arial" w:hAnsi="Arial" w:cs="Arial"/>
          <w:bCs/>
          <w:iCs/>
          <w:sz w:val="18"/>
        </w:rPr>
        <w:t xml:space="preserve">Při nástupu ubytování </w:t>
      </w:r>
      <w:r>
        <w:rPr>
          <w:rFonts w:ascii="Arial" w:hAnsi="Arial" w:cs="Arial"/>
          <w:bCs/>
          <w:iCs/>
          <w:sz w:val="18"/>
        </w:rPr>
        <w:t>bude vybírána kauce ve výši 150 € / apartmá</w:t>
      </w:r>
      <w:r w:rsidR="00C933CA">
        <w:rPr>
          <w:rFonts w:ascii="Arial" w:hAnsi="Arial" w:cs="Arial"/>
          <w:bCs/>
          <w:iCs/>
          <w:sz w:val="18"/>
        </w:rPr>
        <w:t xml:space="preserve">n, která bude při jeho předání </w:t>
      </w:r>
      <w:r>
        <w:rPr>
          <w:rFonts w:ascii="Arial" w:hAnsi="Arial" w:cs="Arial"/>
          <w:bCs/>
          <w:iCs/>
          <w:sz w:val="18"/>
        </w:rPr>
        <w:t>v neporušeném stavu v den odjezdu vrácena zpět. Jediným dokladem, na základě kterého budete ubytováni a na základě kterého Vám budou poskytnuty i veškeré objednané služby, je poukaz (voucher)  NEV - DAMA. Pro děti mladší 14 let nezapomeňte také na homologované lyžařské přilby, jejichž používání je požadováno italským zákonem.</w:t>
      </w:r>
    </w:p>
    <w:p w:rsidR="005649EA" w:rsidRDefault="005649EA" w:rsidP="00BC283B">
      <w:pPr>
        <w:spacing w:after="0" w:line="240" w:lineRule="auto"/>
        <w:jc w:val="both"/>
        <w:rPr>
          <w:rFonts w:ascii="Arial" w:hAnsi="Arial" w:cs="Arial"/>
          <w:b/>
          <w:iCs/>
          <w:sz w:val="20"/>
        </w:rPr>
      </w:pPr>
      <w:bookmarkStart w:id="0" w:name="_GoBack"/>
      <w:bookmarkEnd w:id="0"/>
    </w:p>
    <w:p w:rsidR="00BC283B" w:rsidRPr="00C933CA" w:rsidRDefault="00BC283B" w:rsidP="00BC283B">
      <w:pPr>
        <w:spacing w:after="0" w:line="240" w:lineRule="auto"/>
        <w:jc w:val="both"/>
        <w:rPr>
          <w:rFonts w:ascii="Arial" w:hAnsi="Arial" w:cs="Arial"/>
          <w:bCs/>
          <w:iCs/>
          <w:sz w:val="18"/>
          <w:u w:val="single"/>
        </w:rPr>
      </w:pPr>
      <w:r w:rsidRPr="00C933CA">
        <w:rPr>
          <w:rFonts w:ascii="Arial" w:hAnsi="Arial" w:cs="Arial"/>
          <w:b/>
          <w:iCs/>
          <w:sz w:val="20"/>
          <w:u w:val="single"/>
        </w:rPr>
        <w:lastRenderedPageBreak/>
        <w:t xml:space="preserve">SKIPASY: </w:t>
      </w:r>
    </w:p>
    <w:p w:rsidR="00BC283B" w:rsidRDefault="00BC283B" w:rsidP="00BC283B">
      <w:pPr>
        <w:spacing w:after="0" w:line="240" w:lineRule="auto"/>
        <w:jc w:val="both"/>
        <w:rPr>
          <w:rFonts w:ascii="Arial" w:hAnsi="Arial" w:cs="Arial"/>
          <w:bCs/>
          <w:iCs/>
          <w:sz w:val="18"/>
        </w:rPr>
      </w:pPr>
      <w:r>
        <w:rPr>
          <w:rFonts w:ascii="Arial" w:hAnsi="Arial" w:cs="Arial"/>
          <w:bCs/>
          <w:iCs/>
          <w:sz w:val="18"/>
        </w:rPr>
        <w:t xml:space="preserve">V případě skipasů objednaných naším prostřednictvím Vám budou tyto vydány proti přiloženému „Voucheru na skipasy“ v pokladně u výchozí stanice lanovky </w:t>
      </w:r>
      <w:proofErr w:type="spellStart"/>
      <w:r>
        <w:rPr>
          <w:rFonts w:ascii="Arial" w:hAnsi="Arial" w:cs="Arial"/>
          <w:bCs/>
          <w:iCs/>
          <w:sz w:val="18"/>
        </w:rPr>
        <w:t>Costabella</w:t>
      </w:r>
      <w:proofErr w:type="spellEnd"/>
      <w:r>
        <w:rPr>
          <w:rFonts w:ascii="Arial" w:hAnsi="Arial" w:cs="Arial"/>
          <w:bCs/>
          <w:iCs/>
          <w:sz w:val="18"/>
        </w:rPr>
        <w:t xml:space="preserve"> na </w:t>
      </w:r>
      <w:proofErr w:type="spellStart"/>
      <w:r>
        <w:rPr>
          <w:rFonts w:ascii="Arial" w:hAnsi="Arial" w:cs="Arial"/>
          <w:bCs/>
          <w:iCs/>
          <w:sz w:val="18"/>
        </w:rPr>
        <w:t>Passo</w:t>
      </w:r>
      <w:proofErr w:type="spellEnd"/>
      <w:r>
        <w:rPr>
          <w:rFonts w:ascii="Arial" w:hAnsi="Arial" w:cs="Arial"/>
          <w:bCs/>
          <w:iCs/>
          <w:sz w:val="18"/>
        </w:rPr>
        <w:t xml:space="preserve"> San </w:t>
      </w:r>
      <w:proofErr w:type="spellStart"/>
      <w:r>
        <w:rPr>
          <w:rFonts w:ascii="Arial" w:hAnsi="Arial" w:cs="Arial"/>
          <w:bCs/>
          <w:iCs/>
          <w:sz w:val="18"/>
        </w:rPr>
        <w:t>Pellegrino</w:t>
      </w:r>
      <w:proofErr w:type="spellEnd"/>
      <w:r>
        <w:rPr>
          <w:rFonts w:ascii="Arial" w:hAnsi="Arial" w:cs="Arial"/>
          <w:bCs/>
          <w:iCs/>
          <w:sz w:val="18"/>
        </w:rPr>
        <w:t xml:space="preserve">, která se ve směru od Residence </w:t>
      </w:r>
      <w:proofErr w:type="spellStart"/>
      <w:r>
        <w:rPr>
          <w:rFonts w:ascii="Arial" w:hAnsi="Arial" w:cs="Arial"/>
          <w:bCs/>
          <w:iCs/>
          <w:sz w:val="18"/>
        </w:rPr>
        <w:t>Rododendro</w:t>
      </w:r>
      <w:proofErr w:type="spellEnd"/>
      <w:r>
        <w:rPr>
          <w:rFonts w:ascii="Arial" w:hAnsi="Arial" w:cs="Arial"/>
          <w:bCs/>
          <w:iCs/>
          <w:sz w:val="18"/>
        </w:rPr>
        <w:t xml:space="preserve"> nachází po levé straně silnice vedoucí do </w:t>
      </w:r>
      <w:proofErr w:type="spellStart"/>
      <w:r>
        <w:rPr>
          <w:rFonts w:ascii="Arial" w:hAnsi="Arial" w:cs="Arial"/>
          <w:bCs/>
          <w:iCs/>
          <w:sz w:val="18"/>
        </w:rPr>
        <w:t>Falcade</w:t>
      </w:r>
      <w:proofErr w:type="spellEnd"/>
      <w:r>
        <w:rPr>
          <w:rFonts w:ascii="Arial" w:hAnsi="Arial" w:cs="Arial"/>
          <w:bCs/>
          <w:iCs/>
          <w:sz w:val="18"/>
        </w:rPr>
        <w:t>, a to po Vašem příjezdu do 18,00 nebo druhý den od 8,30. Na skipasy nejsou potřeba fotografi</w:t>
      </w:r>
      <w:r w:rsidR="004522D5">
        <w:rPr>
          <w:rFonts w:ascii="Arial" w:hAnsi="Arial" w:cs="Arial"/>
          <w:bCs/>
          <w:iCs/>
          <w:sz w:val="18"/>
        </w:rPr>
        <w:t>e.</w:t>
      </w:r>
    </w:p>
    <w:p w:rsidR="004522D5" w:rsidRDefault="005649EA" w:rsidP="004E3CF4">
      <w:pPr>
        <w:jc w:val="both"/>
        <w:rPr>
          <w:rFonts w:ascii="Arial" w:hAnsi="Arial" w:cs="Arial"/>
          <w:bCs/>
          <w:iCs/>
          <w:sz w:val="18"/>
          <w:szCs w:val="18"/>
        </w:rPr>
      </w:pPr>
      <w:proofErr w:type="spellStart"/>
      <w:r>
        <w:rPr>
          <w:rFonts w:ascii="Arial" w:hAnsi="Arial" w:cs="Arial"/>
          <w:bCs/>
          <w:iCs/>
          <w:sz w:val="18"/>
          <w:szCs w:val="18"/>
        </w:rPr>
        <w:t>Skibusy</w:t>
      </w:r>
      <w:proofErr w:type="spellEnd"/>
      <w:r>
        <w:rPr>
          <w:rFonts w:ascii="Arial" w:hAnsi="Arial" w:cs="Arial"/>
          <w:bCs/>
          <w:iCs/>
          <w:sz w:val="18"/>
          <w:szCs w:val="18"/>
        </w:rPr>
        <w:t xml:space="preserve"> jsou </w:t>
      </w:r>
      <w:r w:rsidR="004E3CF4">
        <w:rPr>
          <w:rFonts w:ascii="Arial" w:hAnsi="Arial" w:cs="Arial"/>
          <w:bCs/>
          <w:iCs/>
          <w:sz w:val="18"/>
          <w:szCs w:val="18"/>
        </w:rPr>
        <w:t>zpoplatněny, o výši poplatku u jednotlivých ubytovacích kapacit bu</w:t>
      </w:r>
      <w:r w:rsidR="00EA0FF1">
        <w:rPr>
          <w:rFonts w:ascii="Arial" w:hAnsi="Arial" w:cs="Arial"/>
          <w:bCs/>
          <w:iCs/>
          <w:sz w:val="18"/>
          <w:szCs w:val="18"/>
        </w:rPr>
        <w:t>dete informováni v místě pobytu.</w:t>
      </w:r>
    </w:p>
    <w:p w:rsidR="00782575" w:rsidRDefault="00782575" w:rsidP="00782575">
      <w:pPr>
        <w:pStyle w:val="Bezmezer"/>
        <w:jc w:val="both"/>
        <w:outlineLvl w:val="0"/>
        <w:rPr>
          <w:rFonts w:ascii="Arial" w:hAnsi="Arial" w:cs="Arial"/>
          <w:b/>
          <w:sz w:val="20"/>
          <w:szCs w:val="20"/>
          <w:u w:val="single"/>
        </w:rPr>
      </w:pPr>
      <w:r>
        <w:rPr>
          <w:rFonts w:ascii="Arial" w:hAnsi="Arial" w:cs="Arial"/>
          <w:b/>
          <w:sz w:val="20"/>
          <w:szCs w:val="20"/>
          <w:u w:val="single"/>
        </w:rPr>
        <w:t>ZÁCHRANNÁ SLUŽBA:</w:t>
      </w:r>
    </w:p>
    <w:p w:rsidR="00782575" w:rsidRDefault="00782575" w:rsidP="00782575">
      <w:pPr>
        <w:spacing w:after="0"/>
        <w:jc w:val="both"/>
        <w:rPr>
          <w:rFonts w:ascii="Arial" w:hAnsi="Arial" w:cs="Arial"/>
          <w:bCs/>
          <w:iCs/>
          <w:sz w:val="2"/>
          <w:szCs w:val="2"/>
        </w:rPr>
      </w:pPr>
    </w:p>
    <w:p w:rsidR="00782575" w:rsidRDefault="00782575" w:rsidP="00782575">
      <w:pPr>
        <w:spacing w:after="0"/>
        <w:jc w:val="both"/>
        <w:rPr>
          <w:rFonts w:ascii="Arial" w:hAnsi="Arial" w:cs="Arial"/>
          <w:bCs/>
          <w:iCs/>
          <w:sz w:val="18"/>
          <w:szCs w:val="24"/>
        </w:rPr>
      </w:pPr>
      <w:r>
        <w:rPr>
          <w:rFonts w:ascii="Arial" w:hAnsi="Arial" w:cs="Arial"/>
          <w:bCs/>
          <w:iCs/>
          <w:sz w:val="18"/>
        </w:rPr>
        <w:t>Potřebujete-li přivolat záchrannou službu, vytočte bez předvoleb následující čísla:</w:t>
      </w:r>
    </w:p>
    <w:p w:rsidR="00782575" w:rsidRDefault="00782575" w:rsidP="00782575">
      <w:pPr>
        <w:tabs>
          <w:tab w:val="left" w:pos="1440"/>
          <w:tab w:val="left" w:pos="3060"/>
          <w:tab w:val="left" w:pos="4680"/>
          <w:tab w:val="left" w:pos="6300"/>
          <w:tab w:val="left" w:pos="7920"/>
        </w:tabs>
        <w:spacing w:after="0"/>
        <w:jc w:val="both"/>
        <w:rPr>
          <w:rFonts w:ascii="Arial" w:hAnsi="Arial" w:cs="Arial"/>
          <w:b/>
          <w:bCs/>
          <w:iCs/>
          <w:sz w:val="18"/>
        </w:rPr>
      </w:pPr>
      <w:r>
        <w:rPr>
          <w:rFonts w:ascii="Arial" w:hAnsi="Arial" w:cs="Arial"/>
          <w:b/>
          <w:bCs/>
          <w:iCs/>
          <w:sz w:val="18"/>
        </w:rPr>
        <w:tab/>
        <w:t>Německo</w:t>
      </w:r>
      <w:r>
        <w:rPr>
          <w:rFonts w:ascii="Arial" w:hAnsi="Arial" w:cs="Arial"/>
          <w:b/>
          <w:bCs/>
          <w:iCs/>
          <w:sz w:val="18"/>
        </w:rPr>
        <w:tab/>
        <w:t>Rakousko</w:t>
      </w:r>
      <w:r>
        <w:rPr>
          <w:rFonts w:ascii="Arial" w:hAnsi="Arial" w:cs="Arial"/>
          <w:b/>
          <w:bCs/>
          <w:iCs/>
          <w:sz w:val="18"/>
        </w:rPr>
        <w:tab/>
        <w:t>Itálie</w:t>
      </w:r>
    </w:p>
    <w:p w:rsidR="00782575" w:rsidRDefault="00782575" w:rsidP="00782575">
      <w:pPr>
        <w:tabs>
          <w:tab w:val="left" w:pos="1440"/>
          <w:tab w:val="left" w:pos="3060"/>
          <w:tab w:val="left" w:pos="4680"/>
          <w:tab w:val="left" w:pos="6300"/>
          <w:tab w:val="left" w:pos="7920"/>
        </w:tabs>
        <w:spacing w:after="0"/>
        <w:jc w:val="both"/>
        <w:rPr>
          <w:rFonts w:ascii="Arial" w:hAnsi="Arial" w:cs="Arial"/>
          <w:bCs/>
          <w:iCs/>
          <w:sz w:val="18"/>
        </w:rPr>
      </w:pPr>
      <w:r>
        <w:rPr>
          <w:rFonts w:ascii="Arial" w:hAnsi="Arial" w:cs="Arial"/>
          <w:b/>
          <w:bCs/>
          <w:iCs/>
          <w:sz w:val="18"/>
        </w:rPr>
        <w:t>Ambulance:</w:t>
      </w:r>
      <w:r>
        <w:rPr>
          <w:rFonts w:ascii="Arial" w:hAnsi="Arial" w:cs="Arial"/>
          <w:bCs/>
          <w:iCs/>
          <w:sz w:val="18"/>
        </w:rPr>
        <w:tab/>
        <w:t>112</w:t>
      </w:r>
      <w:r>
        <w:rPr>
          <w:rFonts w:ascii="Arial" w:hAnsi="Arial" w:cs="Arial"/>
          <w:bCs/>
          <w:iCs/>
          <w:sz w:val="18"/>
        </w:rPr>
        <w:tab/>
        <w:t>144 (112)</w:t>
      </w:r>
      <w:r>
        <w:rPr>
          <w:rFonts w:ascii="Arial" w:hAnsi="Arial" w:cs="Arial"/>
          <w:bCs/>
          <w:iCs/>
          <w:sz w:val="18"/>
        </w:rPr>
        <w:tab/>
        <w:t>118 (112)</w:t>
      </w:r>
      <w:r>
        <w:rPr>
          <w:rFonts w:ascii="Arial" w:hAnsi="Arial" w:cs="Arial"/>
          <w:bCs/>
          <w:iCs/>
          <w:sz w:val="18"/>
        </w:rPr>
        <w:tab/>
      </w:r>
    </w:p>
    <w:p w:rsidR="00782575" w:rsidRDefault="00782575" w:rsidP="00782575">
      <w:pPr>
        <w:tabs>
          <w:tab w:val="left" w:pos="1440"/>
          <w:tab w:val="left" w:pos="3060"/>
          <w:tab w:val="left" w:pos="4680"/>
          <w:tab w:val="left" w:pos="6300"/>
          <w:tab w:val="left" w:pos="7920"/>
        </w:tabs>
        <w:spacing w:after="0"/>
        <w:jc w:val="both"/>
        <w:rPr>
          <w:rFonts w:ascii="Arial" w:hAnsi="Arial" w:cs="Arial"/>
          <w:bCs/>
          <w:iCs/>
          <w:sz w:val="18"/>
        </w:rPr>
      </w:pPr>
      <w:r>
        <w:rPr>
          <w:rFonts w:ascii="Arial" w:hAnsi="Arial" w:cs="Arial"/>
          <w:b/>
          <w:bCs/>
          <w:iCs/>
          <w:sz w:val="18"/>
        </w:rPr>
        <w:t>Policie:</w:t>
      </w:r>
      <w:r>
        <w:rPr>
          <w:rFonts w:ascii="Arial" w:hAnsi="Arial" w:cs="Arial"/>
          <w:bCs/>
          <w:iCs/>
          <w:sz w:val="18"/>
        </w:rPr>
        <w:tab/>
        <w:t>133 (112)</w:t>
      </w:r>
      <w:r>
        <w:rPr>
          <w:rFonts w:ascii="Arial" w:hAnsi="Arial" w:cs="Arial"/>
          <w:bCs/>
          <w:iCs/>
          <w:sz w:val="18"/>
        </w:rPr>
        <w:tab/>
        <w:t>113 (112)</w:t>
      </w:r>
      <w:r>
        <w:rPr>
          <w:rFonts w:ascii="Arial" w:hAnsi="Arial" w:cs="Arial"/>
          <w:bCs/>
          <w:iCs/>
          <w:sz w:val="18"/>
        </w:rPr>
        <w:tab/>
        <w:t>117 (112)</w:t>
      </w:r>
    </w:p>
    <w:p w:rsidR="00782575" w:rsidRDefault="00782575" w:rsidP="00782575">
      <w:pPr>
        <w:tabs>
          <w:tab w:val="left" w:pos="1440"/>
          <w:tab w:val="left" w:pos="3060"/>
          <w:tab w:val="left" w:pos="4680"/>
          <w:tab w:val="left" w:pos="6300"/>
          <w:tab w:val="left" w:pos="7920"/>
        </w:tabs>
        <w:spacing w:after="0"/>
        <w:jc w:val="both"/>
        <w:rPr>
          <w:rFonts w:ascii="Arial" w:hAnsi="Arial" w:cs="Arial"/>
          <w:bCs/>
          <w:iCs/>
          <w:sz w:val="18"/>
        </w:rPr>
      </w:pPr>
      <w:r>
        <w:rPr>
          <w:rFonts w:ascii="Arial" w:hAnsi="Arial" w:cs="Arial"/>
          <w:b/>
          <w:bCs/>
          <w:iCs/>
          <w:sz w:val="18"/>
        </w:rPr>
        <w:t>Hasiči:</w:t>
      </w:r>
      <w:r>
        <w:rPr>
          <w:rFonts w:ascii="Arial" w:hAnsi="Arial" w:cs="Arial"/>
          <w:bCs/>
          <w:iCs/>
          <w:sz w:val="18"/>
        </w:rPr>
        <w:tab/>
        <w:t>112</w:t>
      </w:r>
      <w:r>
        <w:rPr>
          <w:rFonts w:ascii="Arial" w:hAnsi="Arial" w:cs="Arial"/>
          <w:bCs/>
          <w:iCs/>
          <w:sz w:val="18"/>
        </w:rPr>
        <w:tab/>
        <w:t>122 (112)</w:t>
      </w:r>
      <w:r>
        <w:rPr>
          <w:rFonts w:ascii="Arial" w:hAnsi="Arial" w:cs="Arial"/>
          <w:bCs/>
          <w:iCs/>
          <w:sz w:val="18"/>
        </w:rPr>
        <w:tab/>
        <w:t>115 (112)</w:t>
      </w:r>
      <w:r>
        <w:rPr>
          <w:rFonts w:ascii="Arial" w:hAnsi="Arial" w:cs="Arial"/>
          <w:bCs/>
          <w:iCs/>
          <w:sz w:val="18"/>
        </w:rPr>
        <w:tab/>
      </w:r>
    </w:p>
    <w:p w:rsidR="00782575" w:rsidRDefault="00782575" w:rsidP="00782575">
      <w:pPr>
        <w:pStyle w:val="Bezmezer"/>
        <w:jc w:val="both"/>
        <w:outlineLvl w:val="0"/>
        <w:rPr>
          <w:rFonts w:ascii="Arial" w:hAnsi="Arial" w:cs="Arial"/>
          <w:b/>
          <w:sz w:val="14"/>
          <w:szCs w:val="14"/>
          <w:highlight w:val="yellow"/>
        </w:rPr>
      </w:pPr>
    </w:p>
    <w:p w:rsidR="00C5236D" w:rsidRDefault="00C5236D" w:rsidP="00C5236D">
      <w:pPr>
        <w:pStyle w:val="Bezmezer"/>
        <w:jc w:val="both"/>
        <w:rPr>
          <w:rFonts w:ascii="Arial" w:hAnsi="Arial" w:cs="Arial"/>
          <w:b/>
          <w:bCs/>
          <w:sz w:val="18"/>
          <w:szCs w:val="18"/>
          <w:u w:val="single"/>
        </w:rPr>
      </w:pPr>
      <w:r>
        <w:rPr>
          <w:rFonts w:ascii="Arial" w:hAnsi="Arial" w:cs="Arial"/>
          <w:b/>
          <w:bCs/>
          <w:sz w:val="18"/>
          <w:szCs w:val="18"/>
          <w:u w:val="single"/>
        </w:rPr>
        <w:t>DŮLEŽITÁ SILNIČNÍ PRAVIDLA V EVROPSKÝCH ZEMÍCH:</w:t>
      </w:r>
    </w:p>
    <w:p w:rsidR="00C5236D" w:rsidRDefault="00C5236D" w:rsidP="00C5236D">
      <w:pPr>
        <w:pStyle w:val="Bezmezer"/>
        <w:jc w:val="both"/>
        <w:rPr>
          <w:rFonts w:ascii="Arial" w:hAnsi="Arial" w:cs="Arial"/>
          <w:b/>
          <w:bCs/>
          <w:sz w:val="2"/>
          <w:szCs w:val="2"/>
          <w:u w:val="single"/>
        </w:rPr>
      </w:pPr>
    </w:p>
    <w:p w:rsidR="00C5236D" w:rsidRDefault="00C5236D" w:rsidP="00C5236D">
      <w:pPr>
        <w:jc w:val="both"/>
        <w:rPr>
          <w:rFonts w:ascii="Arial" w:hAnsi="Arial" w:cs="Arial"/>
          <w:sz w:val="18"/>
          <w:szCs w:val="18"/>
        </w:rPr>
      </w:pPr>
      <w:r>
        <w:rPr>
          <w:rFonts w:ascii="Arial" w:hAnsi="Arial" w:cs="Arial"/>
          <w:b/>
          <w:bCs/>
          <w:sz w:val="18"/>
          <w:szCs w:val="18"/>
        </w:rPr>
        <w:t>Rakousko:</w:t>
      </w:r>
      <w:r>
        <w:rPr>
          <w:rFonts w:ascii="Arial" w:hAnsi="Arial" w:cs="Arial"/>
          <w:sz w:val="18"/>
          <w:szCs w:val="18"/>
        </w:rPr>
        <w:t xml:space="preserve"> zimní </w:t>
      </w:r>
      <w:proofErr w:type="spellStart"/>
      <w:r>
        <w:rPr>
          <w:rFonts w:ascii="Arial" w:hAnsi="Arial" w:cs="Arial"/>
          <w:sz w:val="18"/>
          <w:szCs w:val="18"/>
        </w:rPr>
        <w:t>pneu</w:t>
      </w:r>
      <w:proofErr w:type="spellEnd"/>
      <w:r>
        <w:rPr>
          <w:rFonts w:ascii="Arial" w:hAnsi="Arial" w:cs="Arial"/>
          <w:sz w:val="18"/>
          <w:szCs w:val="18"/>
        </w:rPr>
        <w:t xml:space="preserve"> povinné v období 1. 11. - 15. 4. (pod pokutou až 5.000 EUR); svícení aut ve dne není povinné; mezi povinnou výbavu všech aut patří i škrabka na okna a reflexní vesty pro všechny osoby ve voze (oranžové), tyto musí být uloženy</w:t>
      </w:r>
      <w:r>
        <w:rPr>
          <w:rFonts w:ascii="Arial" w:hAnsi="Arial" w:cs="Arial"/>
          <w:sz w:val="18"/>
          <w:szCs w:val="18"/>
        </w:rPr>
        <w:br/>
        <w:t xml:space="preserve">v dosahu řidiče, nikoliv tedy v kufru (rakouští policisté to zvláště u cizinců často kontrolují); pokud jsou lyže / snowboard převáženy uvnitř auta (nikoli na střeše), vyžaduje rakouská policie jejich důkladné a bezpečné upevnění, tak aby nikoho neohrozili (taktéž zde v případě nedostatečného zabezpečení hrozí pokuta) </w:t>
      </w:r>
    </w:p>
    <w:p w:rsidR="00C5236D" w:rsidRDefault="00C5236D" w:rsidP="00C5236D">
      <w:pPr>
        <w:jc w:val="both"/>
        <w:rPr>
          <w:rFonts w:ascii="Arial" w:hAnsi="Arial" w:cs="Arial"/>
          <w:sz w:val="18"/>
          <w:szCs w:val="18"/>
        </w:rPr>
      </w:pPr>
      <w:r>
        <w:rPr>
          <w:rFonts w:ascii="Arial" w:hAnsi="Arial" w:cs="Arial"/>
          <w:b/>
          <w:bCs/>
          <w:sz w:val="18"/>
          <w:szCs w:val="18"/>
        </w:rPr>
        <w:t>Německo:</w:t>
      </w:r>
      <w:r>
        <w:rPr>
          <w:rFonts w:ascii="Arial" w:hAnsi="Arial" w:cs="Arial"/>
          <w:sz w:val="18"/>
          <w:szCs w:val="18"/>
        </w:rPr>
        <w:t xml:space="preserve"> zimní </w:t>
      </w:r>
      <w:proofErr w:type="spellStart"/>
      <w:r>
        <w:rPr>
          <w:rFonts w:ascii="Arial" w:hAnsi="Arial" w:cs="Arial"/>
          <w:sz w:val="18"/>
          <w:szCs w:val="18"/>
        </w:rPr>
        <w:t>pneu</w:t>
      </w:r>
      <w:proofErr w:type="spellEnd"/>
      <w:r>
        <w:rPr>
          <w:rFonts w:ascii="Arial" w:hAnsi="Arial" w:cs="Arial"/>
          <w:sz w:val="18"/>
          <w:szCs w:val="18"/>
        </w:rPr>
        <w:t xml:space="preserve"> jsou povinné, pokud to podmínky na silnici vyžadují (sníh/led); povinná nemrznoucí směs v ostřikovači; v označených úsecích povinné sněhové řetězy (vše pod pokutou 40 EUR, vznikne-li kvůli vám překážka provozu, pak 80 EUR); svícení aut ve dne se doporučuje</w:t>
      </w:r>
    </w:p>
    <w:p w:rsidR="00C5236D" w:rsidRDefault="00C5236D" w:rsidP="00C5236D">
      <w:pPr>
        <w:jc w:val="both"/>
        <w:rPr>
          <w:rFonts w:ascii="Arial" w:hAnsi="Arial" w:cs="Arial"/>
          <w:sz w:val="18"/>
          <w:szCs w:val="18"/>
        </w:rPr>
      </w:pPr>
      <w:r>
        <w:rPr>
          <w:rFonts w:ascii="Arial" w:hAnsi="Arial" w:cs="Arial"/>
          <w:b/>
          <w:bCs/>
          <w:sz w:val="18"/>
          <w:szCs w:val="18"/>
        </w:rPr>
        <w:t xml:space="preserve">Itálie: </w:t>
      </w:r>
      <w:r>
        <w:rPr>
          <w:rFonts w:ascii="Arial" w:hAnsi="Arial" w:cs="Arial"/>
          <w:sz w:val="18"/>
          <w:szCs w:val="18"/>
        </w:rPr>
        <w:t>pro některé horské silnice jsou v určeném období dopravními značkami předepsány zimní pneumatiky nebo řetězy (v obou případech lze takové úseky projet se zimními pneumatikami, pokud je však auto nemá, musí řidič nasadit na letní gumy řetězy); svítit ve dne jsou auta povinna jen na dálnicích a rychlostních silnicích; v případě opuštění auta při poruše či nehodě mimo obec jsou řidič i spolujezdci si povinni nasadit varovné reflexní vesty</w:t>
      </w:r>
    </w:p>
    <w:p w:rsidR="00C5236D" w:rsidRDefault="00C5236D" w:rsidP="00C5236D">
      <w:pPr>
        <w:pStyle w:val="Bezmezer"/>
        <w:jc w:val="both"/>
        <w:rPr>
          <w:rFonts w:ascii="Arial" w:hAnsi="Arial" w:cs="Arial"/>
          <w:b/>
          <w:bCs/>
          <w:sz w:val="18"/>
          <w:szCs w:val="18"/>
          <w:u w:val="single"/>
        </w:rPr>
      </w:pPr>
      <w:r>
        <w:rPr>
          <w:rFonts w:ascii="Arial" w:hAnsi="Arial" w:cs="Arial"/>
          <w:b/>
          <w:bCs/>
          <w:sz w:val="18"/>
          <w:szCs w:val="18"/>
          <w:u w:val="single"/>
        </w:rPr>
        <w:t>ČESKÁ ZASTUPITELSTVÍ:</w:t>
      </w:r>
    </w:p>
    <w:p w:rsidR="00C5236D" w:rsidRDefault="00C5236D" w:rsidP="00C5236D">
      <w:pPr>
        <w:pStyle w:val="Bezmezer"/>
        <w:jc w:val="both"/>
        <w:rPr>
          <w:rFonts w:ascii="Arial" w:hAnsi="Arial" w:cs="Arial"/>
          <w:b/>
          <w:bCs/>
          <w:sz w:val="2"/>
          <w:szCs w:val="2"/>
          <w:u w:val="single"/>
        </w:rPr>
      </w:pPr>
    </w:p>
    <w:p w:rsidR="00C5236D" w:rsidRDefault="00C5236D" w:rsidP="00C5236D">
      <w:pPr>
        <w:spacing w:after="0"/>
        <w:jc w:val="both"/>
        <w:rPr>
          <w:rFonts w:ascii="Arial" w:hAnsi="Arial" w:cs="Arial"/>
          <w:b/>
          <w:bCs/>
          <w:sz w:val="18"/>
          <w:szCs w:val="18"/>
        </w:rPr>
      </w:pPr>
      <w:r>
        <w:rPr>
          <w:rFonts w:ascii="Arial" w:hAnsi="Arial" w:cs="Arial"/>
          <w:b/>
          <w:bCs/>
          <w:sz w:val="18"/>
          <w:szCs w:val="18"/>
        </w:rPr>
        <w:t xml:space="preserve">NĚMECKO </w:t>
      </w:r>
      <w:r>
        <w:rPr>
          <w:rFonts w:ascii="Arial" w:hAnsi="Arial" w:cs="Arial"/>
          <w:sz w:val="18"/>
          <w:szCs w:val="18"/>
        </w:rPr>
        <w:t>- velvyslanectví ČR</w:t>
      </w:r>
      <w:r>
        <w:rPr>
          <w:rFonts w:ascii="Arial" w:hAnsi="Arial" w:cs="Arial"/>
          <w:b/>
          <w:bCs/>
          <w:sz w:val="18"/>
          <w:szCs w:val="18"/>
        </w:rPr>
        <w:t xml:space="preserve">                        RAKOUSKO </w:t>
      </w:r>
      <w:r>
        <w:rPr>
          <w:rFonts w:ascii="Arial" w:hAnsi="Arial" w:cs="Arial"/>
          <w:sz w:val="18"/>
          <w:szCs w:val="18"/>
        </w:rPr>
        <w:t>- velvyslanectví ČR</w:t>
      </w:r>
      <w:r>
        <w:rPr>
          <w:rFonts w:ascii="Arial" w:hAnsi="Arial" w:cs="Arial"/>
          <w:b/>
          <w:bCs/>
          <w:sz w:val="18"/>
          <w:szCs w:val="18"/>
        </w:rPr>
        <w:t xml:space="preserve">                 ITÁLIE </w:t>
      </w:r>
      <w:r>
        <w:rPr>
          <w:rFonts w:ascii="Arial" w:hAnsi="Arial" w:cs="Arial"/>
          <w:sz w:val="18"/>
          <w:szCs w:val="18"/>
        </w:rPr>
        <w:t>- velvyslanectví ČR</w:t>
      </w:r>
    </w:p>
    <w:p w:rsidR="00C5236D" w:rsidRDefault="00C5236D" w:rsidP="00C5236D">
      <w:pPr>
        <w:spacing w:after="0"/>
        <w:jc w:val="both"/>
        <w:rPr>
          <w:rFonts w:ascii="Arial" w:hAnsi="Arial" w:cs="Arial"/>
          <w:sz w:val="18"/>
          <w:szCs w:val="18"/>
        </w:rPr>
      </w:pPr>
      <w:proofErr w:type="spellStart"/>
      <w:r>
        <w:rPr>
          <w:rFonts w:ascii="Arial" w:hAnsi="Arial" w:cs="Arial"/>
          <w:sz w:val="18"/>
          <w:szCs w:val="18"/>
        </w:rPr>
        <w:t>Wilhelmstrasse</w:t>
      </w:r>
      <w:proofErr w:type="spellEnd"/>
      <w:r>
        <w:rPr>
          <w:rFonts w:ascii="Arial" w:hAnsi="Arial" w:cs="Arial"/>
          <w:sz w:val="18"/>
          <w:szCs w:val="18"/>
        </w:rPr>
        <w:t xml:space="preserve"> 44                                               </w:t>
      </w:r>
      <w:proofErr w:type="spellStart"/>
      <w:r>
        <w:rPr>
          <w:rFonts w:ascii="Arial" w:hAnsi="Arial" w:cs="Arial"/>
          <w:sz w:val="18"/>
          <w:szCs w:val="18"/>
        </w:rPr>
        <w:t>Penzingerstrasse</w:t>
      </w:r>
      <w:proofErr w:type="spellEnd"/>
      <w:r>
        <w:rPr>
          <w:rFonts w:ascii="Arial" w:hAnsi="Arial" w:cs="Arial"/>
          <w:sz w:val="18"/>
          <w:szCs w:val="18"/>
        </w:rPr>
        <w:t xml:space="preserve"> 11-13                                 Via dei </w:t>
      </w:r>
      <w:proofErr w:type="spellStart"/>
      <w:r>
        <w:rPr>
          <w:rFonts w:ascii="Arial" w:hAnsi="Arial" w:cs="Arial"/>
          <w:sz w:val="18"/>
          <w:szCs w:val="18"/>
        </w:rPr>
        <w:t>Gracchi</w:t>
      </w:r>
      <w:proofErr w:type="spellEnd"/>
      <w:r>
        <w:rPr>
          <w:rFonts w:ascii="Arial" w:hAnsi="Arial" w:cs="Arial"/>
          <w:sz w:val="18"/>
          <w:szCs w:val="18"/>
        </w:rPr>
        <w:t xml:space="preserve"> 322</w:t>
      </w:r>
    </w:p>
    <w:p w:rsidR="00C5236D" w:rsidRDefault="00C5236D" w:rsidP="00C5236D">
      <w:pPr>
        <w:spacing w:after="0"/>
        <w:jc w:val="both"/>
        <w:rPr>
          <w:rFonts w:ascii="Arial" w:hAnsi="Arial" w:cs="Arial"/>
          <w:sz w:val="18"/>
          <w:szCs w:val="18"/>
        </w:rPr>
      </w:pPr>
      <w:r>
        <w:rPr>
          <w:rFonts w:ascii="Arial" w:hAnsi="Arial" w:cs="Arial"/>
          <w:sz w:val="18"/>
          <w:szCs w:val="18"/>
        </w:rPr>
        <w:t>10117 BERLIN                                                     1140 WIEN                                                        00192 ROMA</w:t>
      </w:r>
    </w:p>
    <w:p w:rsidR="00C5236D" w:rsidRDefault="00C5236D" w:rsidP="00C5236D">
      <w:pPr>
        <w:spacing w:after="0"/>
        <w:rPr>
          <w:rFonts w:ascii="Arial" w:hAnsi="Arial" w:cs="Arial"/>
          <w:sz w:val="18"/>
          <w:szCs w:val="18"/>
        </w:rPr>
      </w:pPr>
      <w:r>
        <w:rPr>
          <w:rFonts w:ascii="Arial" w:hAnsi="Arial" w:cs="Arial"/>
          <w:sz w:val="18"/>
          <w:szCs w:val="18"/>
        </w:rPr>
        <w:t>Tel.: +49-30-226380                                           Tel.: +43-1-89958-0                                     Tel.: +39-06-3609571-3</w:t>
      </w:r>
    </w:p>
    <w:p w:rsidR="00C5236D" w:rsidRDefault="00C5236D" w:rsidP="00C5236D">
      <w:pPr>
        <w:spacing w:after="0"/>
        <w:jc w:val="both"/>
        <w:rPr>
          <w:rFonts w:ascii="Arial" w:hAnsi="Arial" w:cs="Arial"/>
          <w:sz w:val="18"/>
          <w:szCs w:val="18"/>
        </w:rPr>
      </w:pPr>
      <w:r>
        <w:rPr>
          <w:rFonts w:ascii="Arial" w:hAnsi="Arial" w:cs="Arial"/>
          <w:sz w:val="18"/>
          <w:szCs w:val="18"/>
        </w:rPr>
        <w:t>Fax: +49-30-2294033                                         Fax: +43-1-8941200                                       Fax: +39-06-3244466</w:t>
      </w:r>
    </w:p>
    <w:p w:rsidR="00C5236D" w:rsidRDefault="00C5236D" w:rsidP="00C5236D">
      <w:pPr>
        <w:spacing w:after="0"/>
        <w:rPr>
          <w:rFonts w:ascii="Arial" w:hAnsi="Arial" w:cs="Arial"/>
          <w:sz w:val="18"/>
          <w:szCs w:val="18"/>
        </w:rPr>
      </w:pPr>
      <w:r>
        <w:rPr>
          <w:rFonts w:ascii="Arial" w:hAnsi="Arial" w:cs="Arial"/>
          <w:sz w:val="18"/>
          <w:szCs w:val="18"/>
        </w:rPr>
        <w:t xml:space="preserve">E-mail: </w:t>
      </w:r>
      <w:hyperlink r:id="rId8" w:history="1">
        <w:r>
          <w:rPr>
            <w:rStyle w:val="Hypertextovodkaz"/>
            <w:rFonts w:ascii="Arial" w:hAnsi="Arial" w:cs="Arial"/>
            <w:sz w:val="18"/>
            <w:szCs w:val="18"/>
          </w:rPr>
          <w:t>berlin@embassy.mzv.cz</w:t>
        </w:r>
      </w:hyperlink>
      <w:r>
        <w:rPr>
          <w:rFonts w:ascii="Arial" w:hAnsi="Arial" w:cs="Arial"/>
          <w:sz w:val="18"/>
          <w:szCs w:val="18"/>
        </w:rPr>
        <w:t xml:space="preserve">                      E-mail: </w:t>
      </w:r>
      <w:hyperlink r:id="rId9" w:history="1">
        <w:r>
          <w:rPr>
            <w:rStyle w:val="Hypertextovodkaz"/>
            <w:rFonts w:ascii="Arial" w:hAnsi="Arial" w:cs="Arial"/>
            <w:sz w:val="18"/>
            <w:szCs w:val="18"/>
          </w:rPr>
          <w:t>vienna@embassy.mzv.cz</w:t>
        </w:r>
      </w:hyperlink>
      <w:r>
        <w:rPr>
          <w:rFonts w:ascii="Arial" w:hAnsi="Arial" w:cs="Arial"/>
          <w:sz w:val="18"/>
          <w:szCs w:val="18"/>
        </w:rPr>
        <w:t xml:space="preserve">                E-mail: </w:t>
      </w:r>
      <w:hyperlink r:id="rId10" w:history="1">
        <w:r>
          <w:rPr>
            <w:rStyle w:val="Hypertextovodkaz"/>
            <w:rFonts w:ascii="Arial" w:hAnsi="Arial" w:cs="Arial"/>
            <w:sz w:val="18"/>
            <w:szCs w:val="18"/>
          </w:rPr>
          <w:t>rome@embassy.mzv.cz</w:t>
        </w:r>
      </w:hyperlink>
      <w:r>
        <w:rPr>
          <w:rFonts w:ascii="Arial" w:hAnsi="Arial" w:cs="Arial"/>
          <w:sz w:val="18"/>
          <w:szCs w:val="18"/>
        </w:rPr>
        <w:t xml:space="preserve">       </w:t>
      </w:r>
    </w:p>
    <w:p w:rsidR="00C5236D" w:rsidRDefault="00C5236D" w:rsidP="00C5236D">
      <w:pPr>
        <w:jc w:val="both"/>
        <w:rPr>
          <w:rFonts w:ascii="Arial" w:hAnsi="Arial" w:cs="Arial"/>
          <w:sz w:val="18"/>
          <w:szCs w:val="18"/>
        </w:rPr>
      </w:pPr>
    </w:p>
    <w:p w:rsidR="00C5236D" w:rsidRDefault="00C5236D" w:rsidP="00C5236D">
      <w:pPr>
        <w:jc w:val="both"/>
        <w:rPr>
          <w:rFonts w:ascii="Arial" w:hAnsi="Arial" w:cs="Arial"/>
          <w:sz w:val="18"/>
          <w:szCs w:val="18"/>
        </w:rPr>
      </w:pPr>
      <w:r>
        <w:rPr>
          <w:rFonts w:ascii="Arial" w:hAnsi="Arial" w:cs="Arial"/>
          <w:sz w:val="18"/>
          <w:szCs w:val="18"/>
        </w:rPr>
        <w:t>Mějte na paměti, že v příjezdový den bývají na cestě dopravní zácpy. Naplánujte si proto odjezd s dostatečným časovým předstihem.</w:t>
      </w:r>
    </w:p>
    <w:p w:rsidR="00C5236D" w:rsidRDefault="00C5236D" w:rsidP="004522D5">
      <w:pPr>
        <w:pStyle w:val="Nadpis6"/>
        <w:spacing w:before="0" w:after="0"/>
        <w:rPr>
          <w:rFonts w:ascii="Arial" w:hAnsi="Arial" w:cs="Arial"/>
          <w:sz w:val="20"/>
          <w:szCs w:val="20"/>
        </w:rPr>
      </w:pPr>
    </w:p>
    <w:p w:rsidR="004E3CF4" w:rsidRDefault="00BC283B" w:rsidP="004522D5">
      <w:pPr>
        <w:pStyle w:val="Nadpis6"/>
        <w:spacing w:before="0" w:after="0"/>
        <w:rPr>
          <w:rFonts w:ascii="Arial" w:hAnsi="Arial" w:cs="Arial"/>
          <w:sz w:val="20"/>
          <w:szCs w:val="20"/>
        </w:rPr>
      </w:pPr>
      <w:r w:rsidRPr="004522D5">
        <w:rPr>
          <w:rFonts w:ascii="Arial" w:hAnsi="Arial" w:cs="Arial"/>
          <w:sz w:val="20"/>
          <w:szCs w:val="20"/>
        </w:rPr>
        <w:t>Příjemnou dovolenou s dostatkem sněhu i sluníčka Vám již nyní přeje</w:t>
      </w:r>
      <w:r w:rsidR="004522D5">
        <w:rPr>
          <w:rFonts w:ascii="Arial" w:hAnsi="Arial" w:cs="Arial"/>
          <w:sz w:val="20"/>
          <w:szCs w:val="20"/>
        </w:rPr>
        <w:t xml:space="preserve">                             </w:t>
      </w:r>
    </w:p>
    <w:p w:rsidR="00BC283B" w:rsidRPr="004522D5" w:rsidRDefault="00BC283B" w:rsidP="004522D5">
      <w:pPr>
        <w:pStyle w:val="Nadpis6"/>
        <w:spacing w:before="0" w:after="0"/>
        <w:rPr>
          <w:rFonts w:ascii="Arial" w:hAnsi="Arial" w:cs="Arial"/>
          <w:sz w:val="20"/>
          <w:szCs w:val="20"/>
        </w:rPr>
      </w:pPr>
      <w:r w:rsidRPr="004522D5">
        <w:rPr>
          <w:rFonts w:ascii="Arial" w:hAnsi="Arial" w:cs="Arial"/>
          <w:sz w:val="20"/>
          <w:szCs w:val="20"/>
        </w:rPr>
        <w:t>Vaše cestovní kancelář.</w:t>
      </w:r>
    </w:p>
    <w:p w:rsidR="00BC283B" w:rsidRDefault="00BC283B" w:rsidP="00BC283B"/>
    <w:p w:rsidR="00BC283B" w:rsidRDefault="00BC283B" w:rsidP="00BC283B"/>
    <w:p w:rsidR="00361DEF" w:rsidRPr="004F0241" w:rsidRDefault="00361DEF" w:rsidP="00D14B9B">
      <w:pPr>
        <w:pStyle w:val="Bezmezer"/>
        <w:jc w:val="both"/>
        <w:rPr>
          <w:rFonts w:ascii="Arial" w:hAnsi="Arial" w:cs="Arial"/>
          <w:b/>
          <w:sz w:val="18"/>
          <w:szCs w:val="18"/>
        </w:rPr>
      </w:pPr>
    </w:p>
    <w:sectPr w:rsidR="00361DEF" w:rsidRPr="004F0241" w:rsidSect="00C70F45">
      <w:headerReference w:type="default" r:id="rId11"/>
      <w:type w:val="continuous"/>
      <w:pgSz w:w="11906" w:h="16838"/>
      <w:pgMar w:top="680" w:right="707" w:bottom="426" w:left="680"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F3E" w:rsidRDefault="00B47F3E" w:rsidP="00CF604B">
      <w:pPr>
        <w:spacing w:after="0" w:line="240" w:lineRule="auto"/>
      </w:pPr>
      <w:r>
        <w:separator/>
      </w:r>
    </w:p>
  </w:endnote>
  <w:endnote w:type="continuationSeparator" w:id="0">
    <w:p w:rsidR="00B47F3E" w:rsidRDefault="00B47F3E" w:rsidP="00CF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Arial (W1)">
    <w:altName w:val="Arial"/>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F3E" w:rsidRDefault="00B47F3E" w:rsidP="00CF604B">
      <w:pPr>
        <w:spacing w:after="0" w:line="240" w:lineRule="auto"/>
      </w:pPr>
      <w:r>
        <w:separator/>
      </w:r>
    </w:p>
  </w:footnote>
  <w:footnote w:type="continuationSeparator" w:id="0">
    <w:p w:rsidR="00B47F3E" w:rsidRDefault="00B47F3E" w:rsidP="00CF6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536" w:rsidRDefault="00C5236D">
    <w:pPr>
      <w:pStyle w:val="Zhlav"/>
    </w:pPr>
    <w:r>
      <w:rPr>
        <w:noProof/>
        <w:lang w:eastAsia="cs-CZ"/>
      </w:rPr>
      <w:drawing>
        <wp:inline distT="0" distB="0" distL="0" distR="0" wp14:anchorId="7E4464D8" wp14:editId="20DD9CDF">
          <wp:extent cx="6679565" cy="49224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679565" cy="492245"/>
                  </a:xfrm>
                  <a:prstGeom prst="rect">
                    <a:avLst/>
                  </a:prstGeom>
                  <a:noFill/>
                  <a:ln w="9525">
                    <a:noFill/>
                    <a:miter lim="800000"/>
                    <a:headEnd/>
                    <a:tailEnd/>
                  </a:ln>
                </pic:spPr>
              </pic:pic>
            </a:graphicData>
          </a:graphic>
        </wp:inline>
      </w:drawing>
    </w:r>
  </w:p>
  <w:p w:rsidR="00243536" w:rsidRDefault="0024353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A7C14"/>
    <w:multiLevelType w:val="singleLevel"/>
    <w:tmpl w:val="9A1EDFBA"/>
    <w:lvl w:ilvl="0">
      <w:start w:val="1"/>
      <w:numFmt w:val="lowerLetter"/>
      <w:lvlText w:val="%1)"/>
      <w:lvlJc w:val="left"/>
      <w:pPr>
        <w:tabs>
          <w:tab w:val="num" w:pos="615"/>
        </w:tabs>
        <w:ind w:left="615"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3202A"/>
    <w:rsid w:val="0003061E"/>
    <w:rsid w:val="00031098"/>
    <w:rsid w:val="00040901"/>
    <w:rsid w:val="00044B6B"/>
    <w:rsid w:val="000532E8"/>
    <w:rsid w:val="000703F1"/>
    <w:rsid w:val="00080011"/>
    <w:rsid w:val="00084582"/>
    <w:rsid w:val="000A5096"/>
    <w:rsid w:val="000A6474"/>
    <w:rsid w:val="000C2CB4"/>
    <w:rsid w:val="000C39E6"/>
    <w:rsid w:val="000F30EF"/>
    <w:rsid w:val="000F4DAD"/>
    <w:rsid w:val="001032FA"/>
    <w:rsid w:val="0011102C"/>
    <w:rsid w:val="001730E0"/>
    <w:rsid w:val="00191088"/>
    <w:rsid w:val="001C098A"/>
    <w:rsid w:val="001C3300"/>
    <w:rsid w:val="002050FB"/>
    <w:rsid w:val="00211226"/>
    <w:rsid w:val="00211563"/>
    <w:rsid w:val="00216D90"/>
    <w:rsid w:val="0022637B"/>
    <w:rsid w:val="00233415"/>
    <w:rsid w:val="00243536"/>
    <w:rsid w:val="00256584"/>
    <w:rsid w:val="00273520"/>
    <w:rsid w:val="00276AA3"/>
    <w:rsid w:val="00287907"/>
    <w:rsid w:val="002A4D33"/>
    <w:rsid w:val="002A667B"/>
    <w:rsid w:val="002A7E61"/>
    <w:rsid w:val="002B6EEC"/>
    <w:rsid w:val="002C2055"/>
    <w:rsid w:val="002E7BBE"/>
    <w:rsid w:val="002F2A62"/>
    <w:rsid w:val="00315B7D"/>
    <w:rsid w:val="00361DEF"/>
    <w:rsid w:val="00364D53"/>
    <w:rsid w:val="00370E55"/>
    <w:rsid w:val="00392E55"/>
    <w:rsid w:val="003B3E83"/>
    <w:rsid w:val="003C128C"/>
    <w:rsid w:val="003D4055"/>
    <w:rsid w:val="00443E07"/>
    <w:rsid w:val="004522D5"/>
    <w:rsid w:val="00456516"/>
    <w:rsid w:val="00461D76"/>
    <w:rsid w:val="0047000D"/>
    <w:rsid w:val="00480FA8"/>
    <w:rsid w:val="004E3CF4"/>
    <w:rsid w:val="004E6604"/>
    <w:rsid w:val="004E78CB"/>
    <w:rsid w:val="004F0241"/>
    <w:rsid w:val="004F62F0"/>
    <w:rsid w:val="00502F20"/>
    <w:rsid w:val="005105E9"/>
    <w:rsid w:val="00526D96"/>
    <w:rsid w:val="00533C39"/>
    <w:rsid w:val="00540DE1"/>
    <w:rsid w:val="00563CD4"/>
    <w:rsid w:val="005649EA"/>
    <w:rsid w:val="00575FC6"/>
    <w:rsid w:val="005903C6"/>
    <w:rsid w:val="005B673F"/>
    <w:rsid w:val="005D3C3C"/>
    <w:rsid w:val="005E736B"/>
    <w:rsid w:val="00603053"/>
    <w:rsid w:val="00615126"/>
    <w:rsid w:val="00615EF5"/>
    <w:rsid w:val="006876DA"/>
    <w:rsid w:val="00691DD8"/>
    <w:rsid w:val="006932B5"/>
    <w:rsid w:val="006A43F4"/>
    <w:rsid w:val="006A519A"/>
    <w:rsid w:val="006F23D2"/>
    <w:rsid w:val="0070167C"/>
    <w:rsid w:val="00715F99"/>
    <w:rsid w:val="0072463A"/>
    <w:rsid w:val="00743007"/>
    <w:rsid w:val="00781BEE"/>
    <w:rsid w:val="00782575"/>
    <w:rsid w:val="00792E1E"/>
    <w:rsid w:val="00794F55"/>
    <w:rsid w:val="007C2C46"/>
    <w:rsid w:val="007C342A"/>
    <w:rsid w:val="007D19EE"/>
    <w:rsid w:val="007E2814"/>
    <w:rsid w:val="008047AF"/>
    <w:rsid w:val="008066D8"/>
    <w:rsid w:val="0081011C"/>
    <w:rsid w:val="008273E3"/>
    <w:rsid w:val="00835448"/>
    <w:rsid w:val="0083797D"/>
    <w:rsid w:val="00884E97"/>
    <w:rsid w:val="0089237E"/>
    <w:rsid w:val="008B1830"/>
    <w:rsid w:val="008B53E0"/>
    <w:rsid w:val="008F0D68"/>
    <w:rsid w:val="00923956"/>
    <w:rsid w:val="0093390A"/>
    <w:rsid w:val="00935A52"/>
    <w:rsid w:val="00952925"/>
    <w:rsid w:val="009A1A59"/>
    <w:rsid w:val="009C0874"/>
    <w:rsid w:val="009D10DF"/>
    <w:rsid w:val="009D5020"/>
    <w:rsid w:val="009D5E9B"/>
    <w:rsid w:val="009D6334"/>
    <w:rsid w:val="00A41D37"/>
    <w:rsid w:val="00A472CE"/>
    <w:rsid w:val="00A50A42"/>
    <w:rsid w:val="00A55D1C"/>
    <w:rsid w:val="00A55E52"/>
    <w:rsid w:val="00A64220"/>
    <w:rsid w:val="00A75B9B"/>
    <w:rsid w:val="00A9218D"/>
    <w:rsid w:val="00AB0258"/>
    <w:rsid w:val="00AD120D"/>
    <w:rsid w:val="00AD2FAD"/>
    <w:rsid w:val="00AE02FE"/>
    <w:rsid w:val="00AE5EBD"/>
    <w:rsid w:val="00B00FF1"/>
    <w:rsid w:val="00B02186"/>
    <w:rsid w:val="00B07926"/>
    <w:rsid w:val="00B3181E"/>
    <w:rsid w:val="00B473CD"/>
    <w:rsid w:val="00B47F3E"/>
    <w:rsid w:val="00B52837"/>
    <w:rsid w:val="00B90618"/>
    <w:rsid w:val="00BA2C2F"/>
    <w:rsid w:val="00BB5011"/>
    <w:rsid w:val="00BC283B"/>
    <w:rsid w:val="00BD22E6"/>
    <w:rsid w:val="00BE5334"/>
    <w:rsid w:val="00C2405E"/>
    <w:rsid w:val="00C263CC"/>
    <w:rsid w:val="00C47B0F"/>
    <w:rsid w:val="00C5236D"/>
    <w:rsid w:val="00C611D0"/>
    <w:rsid w:val="00C618C8"/>
    <w:rsid w:val="00C70F45"/>
    <w:rsid w:val="00C741BA"/>
    <w:rsid w:val="00C917A6"/>
    <w:rsid w:val="00C933CA"/>
    <w:rsid w:val="00C94085"/>
    <w:rsid w:val="00CD5DBF"/>
    <w:rsid w:val="00CE480E"/>
    <w:rsid w:val="00CF48F9"/>
    <w:rsid w:val="00CF57DF"/>
    <w:rsid w:val="00CF604B"/>
    <w:rsid w:val="00D14B9B"/>
    <w:rsid w:val="00D15FC3"/>
    <w:rsid w:val="00D20BEE"/>
    <w:rsid w:val="00D3202A"/>
    <w:rsid w:val="00D33846"/>
    <w:rsid w:val="00D34ED5"/>
    <w:rsid w:val="00DC2C01"/>
    <w:rsid w:val="00DC6EA8"/>
    <w:rsid w:val="00E02A46"/>
    <w:rsid w:val="00E07E89"/>
    <w:rsid w:val="00E10B87"/>
    <w:rsid w:val="00E11E2D"/>
    <w:rsid w:val="00E33C4F"/>
    <w:rsid w:val="00E623A8"/>
    <w:rsid w:val="00E63829"/>
    <w:rsid w:val="00E64162"/>
    <w:rsid w:val="00E72C11"/>
    <w:rsid w:val="00E73454"/>
    <w:rsid w:val="00E737BC"/>
    <w:rsid w:val="00E7411B"/>
    <w:rsid w:val="00EA0FF1"/>
    <w:rsid w:val="00EC0105"/>
    <w:rsid w:val="00EC304D"/>
    <w:rsid w:val="00ED2AF3"/>
    <w:rsid w:val="00EF035F"/>
    <w:rsid w:val="00F31161"/>
    <w:rsid w:val="00F326AC"/>
    <w:rsid w:val="00F4251C"/>
    <w:rsid w:val="00F461F8"/>
    <w:rsid w:val="00F5787E"/>
    <w:rsid w:val="00F72156"/>
    <w:rsid w:val="00F92A22"/>
    <w:rsid w:val="00FA147B"/>
    <w:rsid w:val="00FA4745"/>
    <w:rsid w:val="00FB6568"/>
    <w:rsid w:val="00FC138E"/>
    <w:rsid w:val="00FE5FF4"/>
    <w:rsid w:val="00FF3F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3C4F"/>
    <w:pPr>
      <w:spacing w:after="200" w:line="276" w:lineRule="auto"/>
    </w:pPr>
    <w:rPr>
      <w:sz w:val="22"/>
      <w:szCs w:val="22"/>
      <w:lang w:eastAsia="en-US"/>
    </w:rPr>
  </w:style>
  <w:style w:type="paragraph" w:styleId="Nadpis2">
    <w:name w:val="heading 2"/>
    <w:basedOn w:val="Normln"/>
    <w:next w:val="Normln"/>
    <w:link w:val="Nadpis2Char"/>
    <w:uiPriority w:val="9"/>
    <w:semiHidden/>
    <w:unhideWhenUsed/>
    <w:qFormat/>
    <w:rsid w:val="00BC28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BC283B"/>
    <w:pPr>
      <w:keepNext/>
      <w:keepLines/>
      <w:spacing w:before="200" w:after="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BC283B"/>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qFormat/>
    <w:rsid w:val="00603053"/>
    <w:pPr>
      <w:spacing w:before="240" w:after="60" w:line="240" w:lineRule="auto"/>
      <w:outlineLvl w:val="5"/>
    </w:pPr>
    <w:rPr>
      <w:rFonts w:ascii="Times New Roman" w:eastAsia="Times New Roman" w:hAnsi="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0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F604B"/>
  </w:style>
  <w:style w:type="paragraph" w:styleId="Zpat">
    <w:name w:val="footer"/>
    <w:basedOn w:val="Normln"/>
    <w:link w:val="ZpatChar"/>
    <w:uiPriority w:val="99"/>
    <w:unhideWhenUsed/>
    <w:rsid w:val="00CF604B"/>
    <w:pPr>
      <w:tabs>
        <w:tab w:val="center" w:pos="4536"/>
        <w:tab w:val="right" w:pos="9072"/>
      </w:tabs>
      <w:spacing w:after="0" w:line="240" w:lineRule="auto"/>
    </w:pPr>
  </w:style>
  <w:style w:type="character" w:customStyle="1" w:styleId="ZpatChar">
    <w:name w:val="Zápatí Char"/>
    <w:basedOn w:val="Standardnpsmoodstavce"/>
    <w:link w:val="Zpat"/>
    <w:uiPriority w:val="99"/>
    <w:rsid w:val="00CF604B"/>
  </w:style>
  <w:style w:type="paragraph" w:styleId="Textbubliny">
    <w:name w:val="Balloon Text"/>
    <w:basedOn w:val="Normln"/>
    <w:link w:val="TextbublinyChar"/>
    <w:uiPriority w:val="99"/>
    <w:semiHidden/>
    <w:unhideWhenUsed/>
    <w:rsid w:val="00CF604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F604B"/>
    <w:rPr>
      <w:rFonts w:ascii="Tahoma" w:hAnsi="Tahoma" w:cs="Tahoma"/>
      <w:sz w:val="16"/>
      <w:szCs w:val="16"/>
    </w:rPr>
  </w:style>
  <w:style w:type="character" w:customStyle="1" w:styleId="Nadpis6Char">
    <w:name w:val="Nadpis 6 Char"/>
    <w:link w:val="Nadpis6"/>
    <w:semiHidden/>
    <w:rsid w:val="00603053"/>
    <w:rPr>
      <w:rFonts w:ascii="Times New Roman" w:eastAsia="Times New Roman" w:hAnsi="Times New Roman"/>
      <w:b/>
      <w:bCs/>
      <w:sz w:val="22"/>
      <w:szCs w:val="22"/>
    </w:rPr>
  </w:style>
  <w:style w:type="paragraph" w:styleId="Zkladntext2">
    <w:name w:val="Body Text 2"/>
    <w:basedOn w:val="Normln"/>
    <w:link w:val="Zkladntext2Char"/>
    <w:unhideWhenUsed/>
    <w:rsid w:val="00603053"/>
    <w:pPr>
      <w:spacing w:after="0" w:line="240" w:lineRule="auto"/>
      <w:jc w:val="both"/>
    </w:pPr>
    <w:rPr>
      <w:rFonts w:ascii="Arial" w:eastAsia="Times New Roman" w:hAnsi="Arial" w:cs="Arial"/>
      <w:sz w:val="18"/>
      <w:szCs w:val="24"/>
      <w:lang w:eastAsia="cs-CZ"/>
    </w:rPr>
  </w:style>
  <w:style w:type="character" w:customStyle="1" w:styleId="Zkladntext2Char">
    <w:name w:val="Základní text 2 Char"/>
    <w:link w:val="Zkladntext2"/>
    <w:semiHidden/>
    <w:rsid w:val="00603053"/>
    <w:rPr>
      <w:rFonts w:ascii="Arial" w:eastAsia="Times New Roman" w:hAnsi="Arial" w:cs="Arial"/>
      <w:sz w:val="18"/>
      <w:szCs w:val="24"/>
    </w:rPr>
  </w:style>
  <w:style w:type="paragraph" w:styleId="Zkladntext">
    <w:name w:val="Body Text"/>
    <w:basedOn w:val="Normln"/>
    <w:link w:val="ZkladntextChar"/>
    <w:uiPriority w:val="99"/>
    <w:semiHidden/>
    <w:unhideWhenUsed/>
    <w:rsid w:val="00E11E2D"/>
    <w:pPr>
      <w:spacing w:after="120"/>
    </w:pPr>
  </w:style>
  <w:style w:type="character" w:customStyle="1" w:styleId="ZkladntextChar">
    <w:name w:val="Základní text Char"/>
    <w:link w:val="Zkladntext"/>
    <w:uiPriority w:val="99"/>
    <w:semiHidden/>
    <w:rsid w:val="00E11E2D"/>
    <w:rPr>
      <w:sz w:val="22"/>
      <w:szCs w:val="22"/>
      <w:lang w:eastAsia="en-US"/>
    </w:rPr>
  </w:style>
  <w:style w:type="paragraph" w:styleId="Bezmezer">
    <w:name w:val="No Spacing"/>
    <w:uiPriority w:val="1"/>
    <w:qFormat/>
    <w:rsid w:val="00E11E2D"/>
    <w:rPr>
      <w:sz w:val="22"/>
      <w:szCs w:val="22"/>
      <w:lang w:eastAsia="en-US"/>
    </w:rPr>
  </w:style>
  <w:style w:type="paragraph" w:styleId="Rozloendokumentu">
    <w:name w:val="Document Map"/>
    <w:basedOn w:val="Normln"/>
    <w:link w:val="RozloendokumentuChar"/>
    <w:uiPriority w:val="99"/>
    <w:semiHidden/>
    <w:unhideWhenUsed/>
    <w:rsid w:val="00C70F45"/>
    <w:rPr>
      <w:rFonts w:ascii="Tahoma" w:hAnsi="Tahoma" w:cs="Tahoma"/>
      <w:sz w:val="16"/>
      <w:szCs w:val="16"/>
    </w:rPr>
  </w:style>
  <w:style w:type="character" w:customStyle="1" w:styleId="RozloendokumentuChar">
    <w:name w:val="Rozložení dokumentu Char"/>
    <w:link w:val="Rozloendokumentu"/>
    <w:uiPriority w:val="99"/>
    <w:semiHidden/>
    <w:rsid w:val="00C70F45"/>
    <w:rPr>
      <w:rFonts w:ascii="Tahoma" w:hAnsi="Tahoma" w:cs="Tahoma"/>
      <w:sz w:val="16"/>
      <w:szCs w:val="16"/>
      <w:lang w:eastAsia="en-US"/>
    </w:rPr>
  </w:style>
  <w:style w:type="character" w:customStyle="1" w:styleId="Nadpis2Char">
    <w:name w:val="Nadpis 2 Char"/>
    <w:basedOn w:val="Standardnpsmoodstavce"/>
    <w:link w:val="Nadpis2"/>
    <w:uiPriority w:val="9"/>
    <w:semiHidden/>
    <w:rsid w:val="00BC283B"/>
    <w:rPr>
      <w:rFonts w:asciiTheme="majorHAnsi" w:eastAsiaTheme="majorEastAsia" w:hAnsiTheme="majorHAnsi" w:cstheme="majorBidi"/>
      <w:b/>
      <w:bCs/>
      <w:color w:val="4F81BD" w:themeColor="accent1"/>
      <w:sz w:val="26"/>
      <w:szCs w:val="26"/>
      <w:lang w:eastAsia="en-US"/>
    </w:rPr>
  </w:style>
  <w:style w:type="character" w:customStyle="1" w:styleId="Nadpis3Char">
    <w:name w:val="Nadpis 3 Char"/>
    <w:basedOn w:val="Standardnpsmoodstavce"/>
    <w:link w:val="Nadpis3"/>
    <w:uiPriority w:val="9"/>
    <w:semiHidden/>
    <w:rsid w:val="00BC283B"/>
    <w:rPr>
      <w:rFonts w:asciiTheme="majorHAnsi" w:eastAsiaTheme="majorEastAsia" w:hAnsiTheme="majorHAnsi" w:cstheme="majorBidi"/>
      <w:b/>
      <w:bCs/>
      <w:color w:val="4F81BD" w:themeColor="accent1"/>
      <w:sz w:val="22"/>
      <w:szCs w:val="22"/>
      <w:lang w:eastAsia="en-US"/>
    </w:rPr>
  </w:style>
  <w:style w:type="character" w:customStyle="1" w:styleId="Nadpis5Char">
    <w:name w:val="Nadpis 5 Char"/>
    <w:basedOn w:val="Standardnpsmoodstavce"/>
    <w:link w:val="Nadpis5"/>
    <w:uiPriority w:val="9"/>
    <w:semiHidden/>
    <w:rsid w:val="00BC283B"/>
    <w:rPr>
      <w:rFonts w:asciiTheme="majorHAnsi" w:eastAsiaTheme="majorEastAsia" w:hAnsiTheme="majorHAnsi" w:cstheme="majorBidi"/>
      <w:color w:val="243F60" w:themeColor="accent1" w:themeShade="7F"/>
      <w:sz w:val="22"/>
      <w:szCs w:val="22"/>
      <w:lang w:eastAsia="en-US"/>
    </w:rPr>
  </w:style>
  <w:style w:type="character" w:styleId="Hypertextovodkaz">
    <w:name w:val="Hyperlink"/>
    <w:basedOn w:val="Standardnpsmoodstavce"/>
    <w:semiHidden/>
    <w:unhideWhenUsed/>
    <w:rsid w:val="007825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36499">
      <w:bodyDiv w:val="1"/>
      <w:marLeft w:val="0"/>
      <w:marRight w:val="0"/>
      <w:marTop w:val="0"/>
      <w:marBottom w:val="0"/>
      <w:divBdr>
        <w:top w:val="none" w:sz="0" w:space="0" w:color="auto"/>
        <w:left w:val="none" w:sz="0" w:space="0" w:color="auto"/>
        <w:bottom w:val="none" w:sz="0" w:space="0" w:color="auto"/>
        <w:right w:val="none" w:sz="0" w:space="0" w:color="auto"/>
      </w:divBdr>
    </w:div>
    <w:div w:id="156848242">
      <w:bodyDiv w:val="1"/>
      <w:marLeft w:val="0"/>
      <w:marRight w:val="0"/>
      <w:marTop w:val="0"/>
      <w:marBottom w:val="0"/>
      <w:divBdr>
        <w:top w:val="none" w:sz="0" w:space="0" w:color="auto"/>
        <w:left w:val="none" w:sz="0" w:space="0" w:color="auto"/>
        <w:bottom w:val="none" w:sz="0" w:space="0" w:color="auto"/>
        <w:right w:val="none" w:sz="0" w:space="0" w:color="auto"/>
      </w:divBdr>
    </w:div>
    <w:div w:id="264270953">
      <w:bodyDiv w:val="1"/>
      <w:marLeft w:val="0"/>
      <w:marRight w:val="0"/>
      <w:marTop w:val="0"/>
      <w:marBottom w:val="0"/>
      <w:divBdr>
        <w:top w:val="none" w:sz="0" w:space="0" w:color="auto"/>
        <w:left w:val="none" w:sz="0" w:space="0" w:color="auto"/>
        <w:bottom w:val="none" w:sz="0" w:space="0" w:color="auto"/>
        <w:right w:val="none" w:sz="0" w:space="0" w:color="auto"/>
      </w:divBdr>
    </w:div>
    <w:div w:id="348601350">
      <w:bodyDiv w:val="1"/>
      <w:marLeft w:val="0"/>
      <w:marRight w:val="0"/>
      <w:marTop w:val="0"/>
      <w:marBottom w:val="0"/>
      <w:divBdr>
        <w:top w:val="none" w:sz="0" w:space="0" w:color="auto"/>
        <w:left w:val="none" w:sz="0" w:space="0" w:color="auto"/>
        <w:bottom w:val="none" w:sz="0" w:space="0" w:color="auto"/>
        <w:right w:val="none" w:sz="0" w:space="0" w:color="auto"/>
      </w:divBdr>
    </w:div>
    <w:div w:id="473111012">
      <w:bodyDiv w:val="1"/>
      <w:marLeft w:val="0"/>
      <w:marRight w:val="0"/>
      <w:marTop w:val="0"/>
      <w:marBottom w:val="0"/>
      <w:divBdr>
        <w:top w:val="none" w:sz="0" w:space="0" w:color="auto"/>
        <w:left w:val="none" w:sz="0" w:space="0" w:color="auto"/>
        <w:bottom w:val="none" w:sz="0" w:space="0" w:color="auto"/>
        <w:right w:val="none" w:sz="0" w:space="0" w:color="auto"/>
      </w:divBdr>
    </w:div>
    <w:div w:id="700588388">
      <w:bodyDiv w:val="1"/>
      <w:marLeft w:val="0"/>
      <w:marRight w:val="0"/>
      <w:marTop w:val="0"/>
      <w:marBottom w:val="0"/>
      <w:divBdr>
        <w:top w:val="none" w:sz="0" w:space="0" w:color="auto"/>
        <w:left w:val="none" w:sz="0" w:space="0" w:color="auto"/>
        <w:bottom w:val="none" w:sz="0" w:space="0" w:color="auto"/>
        <w:right w:val="none" w:sz="0" w:space="0" w:color="auto"/>
      </w:divBdr>
    </w:div>
    <w:div w:id="1029376316">
      <w:bodyDiv w:val="1"/>
      <w:marLeft w:val="0"/>
      <w:marRight w:val="0"/>
      <w:marTop w:val="0"/>
      <w:marBottom w:val="0"/>
      <w:divBdr>
        <w:top w:val="none" w:sz="0" w:space="0" w:color="auto"/>
        <w:left w:val="none" w:sz="0" w:space="0" w:color="auto"/>
        <w:bottom w:val="none" w:sz="0" w:space="0" w:color="auto"/>
        <w:right w:val="none" w:sz="0" w:space="0" w:color="auto"/>
      </w:divBdr>
    </w:div>
    <w:div w:id="1203666147">
      <w:bodyDiv w:val="1"/>
      <w:marLeft w:val="0"/>
      <w:marRight w:val="0"/>
      <w:marTop w:val="0"/>
      <w:marBottom w:val="0"/>
      <w:divBdr>
        <w:top w:val="none" w:sz="0" w:space="0" w:color="auto"/>
        <w:left w:val="none" w:sz="0" w:space="0" w:color="auto"/>
        <w:bottom w:val="none" w:sz="0" w:space="0" w:color="auto"/>
        <w:right w:val="none" w:sz="0" w:space="0" w:color="auto"/>
      </w:divBdr>
    </w:div>
    <w:div w:id="1429540534">
      <w:bodyDiv w:val="1"/>
      <w:marLeft w:val="0"/>
      <w:marRight w:val="0"/>
      <w:marTop w:val="0"/>
      <w:marBottom w:val="0"/>
      <w:divBdr>
        <w:top w:val="none" w:sz="0" w:space="0" w:color="auto"/>
        <w:left w:val="none" w:sz="0" w:space="0" w:color="auto"/>
        <w:bottom w:val="none" w:sz="0" w:space="0" w:color="auto"/>
        <w:right w:val="none" w:sz="0" w:space="0" w:color="auto"/>
      </w:divBdr>
    </w:div>
    <w:div w:id="1570458232">
      <w:bodyDiv w:val="1"/>
      <w:marLeft w:val="0"/>
      <w:marRight w:val="0"/>
      <w:marTop w:val="0"/>
      <w:marBottom w:val="0"/>
      <w:divBdr>
        <w:top w:val="none" w:sz="0" w:space="0" w:color="auto"/>
        <w:left w:val="none" w:sz="0" w:space="0" w:color="auto"/>
        <w:bottom w:val="none" w:sz="0" w:space="0" w:color="auto"/>
        <w:right w:val="none" w:sz="0" w:space="0" w:color="auto"/>
      </w:divBdr>
    </w:div>
    <w:div w:id="1645815783">
      <w:bodyDiv w:val="1"/>
      <w:marLeft w:val="0"/>
      <w:marRight w:val="0"/>
      <w:marTop w:val="0"/>
      <w:marBottom w:val="0"/>
      <w:divBdr>
        <w:top w:val="none" w:sz="0" w:space="0" w:color="auto"/>
        <w:left w:val="none" w:sz="0" w:space="0" w:color="auto"/>
        <w:bottom w:val="none" w:sz="0" w:space="0" w:color="auto"/>
        <w:right w:val="none" w:sz="0" w:space="0" w:color="auto"/>
      </w:divBdr>
    </w:div>
    <w:div w:id="1654019993">
      <w:bodyDiv w:val="1"/>
      <w:marLeft w:val="0"/>
      <w:marRight w:val="0"/>
      <w:marTop w:val="0"/>
      <w:marBottom w:val="0"/>
      <w:divBdr>
        <w:top w:val="none" w:sz="0" w:space="0" w:color="auto"/>
        <w:left w:val="none" w:sz="0" w:space="0" w:color="auto"/>
        <w:bottom w:val="none" w:sz="0" w:space="0" w:color="auto"/>
        <w:right w:val="none" w:sz="0" w:space="0" w:color="auto"/>
      </w:divBdr>
    </w:div>
    <w:div w:id="1674844405">
      <w:bodyDiv w:val="1"/>
      <w:marLeft w:val="0"/>
      <w:marRight w:val="0"/>
      <w:marTop w:val="0"/>
      <w:marBottom w:val="0"/>
      <w:divBdr>
        <w:top w:val="none" w:sz="0" w:space="0" w:color="auto"/>
        <w:left w:val="none" w:sz="0" w:space="0" w:color="auto"/>
        <w:bottom w:val="none" w:sz="0" w:space="0" w:color="auto"/>
        <w:right w:val="none" w:sz="0" w:space="0" w:color="auto"/>
      </w:divBdr>
    </w:div>
    <w:div w:id="1683816989">
      <w:bodyDiv w:val="1"/>
      <w:marLeft w:val="0"/>
      <w:marRight w:val="0"/>
      <w:marTop w:val="0"/>
      <w:marBottom w:val="0"/>
      <w:divBdr>
        <w:top w:val="none" w:sz="0" w:space="0" w:color="auto"/>
        <w:left w:val="none" w:sz="0" w:space="0" w:color="auto"/>
        <w:bottom w:val="none" w:sz="0" w:space="0" w:color="auto"/>
        <w:right w:val="none" w:sz="0" w:space="0" w:color="auto"/>
      </w:divBdr>
    </w:div>
    <w:div w:id="1839032780">
      <w:bodyDiv w:val="1"/>
      <w:marLeft w:val="0"/>
      <w:marRight w:val="0"/>
      <w:marTop w:val="0"/>
      <w:marBottom w:val="0"/>
      <w:divBdr>
        <w:top w:val="none" w:sz="0" w:space="0" w:color="auto"/>
        <w:left w:val="none" w:sz="0" w:space="0" w:color="auto"/>
        <w:bottom w:val="none" w:sz="0" w:space="0" w:color="auto"/>
        <w:right w:val="none" w:sz="0" w:space="0" w:color="auto"/>
      </w:divBdr>
    </w:div>
    <w:div w:id="192414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lin@embassy.mzv.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me@embassy.mzv.cz" TargetMode="External"/><Relationship Id="rId4" Type="http://schemas.openxmlformats.org/officeDocument/2006/relationships/settings" Target="settings.xml"/><Relationship Id="rId9" Type="http://schemas.openxmlformats.org/officeDocument/2006/relationships/hyperlink" Target="mailto:vienna@embassy.mz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1336</Words>
  <Characters>7884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SKI TRAVEL, a.s.</Company>
  <LinksUpToDate>false</LinksUpToDate>
  <CharactersWithSpaces>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STEHLÍKOVÁ Jitka</cp:lastModifiedBy>
  <cp:revision>40</cp:revision>
  <cp:lastPrinted>2012-11-06T18:10:00Z</cp:lastPrinted>
  <dcterms:created xsi:type="dcterms:W3CDTF">2013-11-28T14:37:00Z</dcterms:created>
  <dcterms:modified xsi:type="dcterms:W3CDTF">2016-12-21T13:35:00Z</dcterms:modified>
</cp:coreProperties>
</file>